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74D9" w14:textId="39DF9947" w:rsidR="00574726" w:rsidRPr="00C13E55" w:rsidRDefault="003C618B" w:rsidP="00E2385F">
      <w:pPr>
        <w:pStyle w:val="doc-ti"/>
        <w:contextualSpacing/>
        <w:rPr>
          <w:color w:val="000000"/>
        </w:rPr>
      </w:pPr>
      <w:r w:rsidRPr="00C13E55">
        <w:rPr>
          <w:color w:val="000000"/>
        </w:rPr>
        <w:t xml:space="preserve">Euroopa parlamendi ja nõukogu direktiiv (EL) 2023/970, millega tasustamise läbipaistvuse ja õiguskaitsemehhanismide kaudu tugevdatakse meeste ja naiste võrdse või võrdväärse töö eest võrdse tasu maksmise põhimõtte kohaldamist </w:t>
      </w:r>
      <w:r w:rsidR="00574726" w:rsidRPr="00C13E55">
        <w:rPr>
          <w:color w:val="000000"/>
        </w:rPr>
        <w:t>ja Eesti õigusaktide vastavustabel</w:t>
      </w:r>
    </w:p>
    <w:p w14:paraId="1AE7E0B7" w14:textId="77777777" w:rsidR="00E2385F" w:rsidRPr="00C13E55" w:rsidRDefault="00E2385F" w:rsidP="00E2385F">
      <w:pPr>
        <w:pStyle w:val="doc-ti"/>
        <w:contextualSpacing/>
      </w:pPr>
    </w:p>
    <w:tbl>
      <w:tblPr>
        <w:tblStyle w:val="Heleruuttabel1rhk1"/>
        <w:tblW w:w="13948" w:type="dxa"/>
        <w:tblLayout w:type="fixed"/>
        <w:tblLook w:val="06A0" w:firstRow="1" w:lastRow="0" w:firstColumn="1" w:lastColumn="0" w:noHBand="1" w:noVBand="1"/>
      </w:tblPr>
      <w:tblGrid>
        <w:gridCol w:w="3681"/>
        <w:gridCol w:w="2126"/>
        <w:gridCol w:w="3827"/>
        <w:gridCol w:w="4314"/>
      </w:tblGrid>
      <w:tr w:rsidR="005D3682" w:rsidRPr="00C13E55" w14:paraId="602263CC" w14:textId="77777777" w:rsidTr="3CCFA70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shd w:val="clear" w:color="auto" w:fill="BFBFBF" w:themeFill="background1" w:themeFillShade="BF"/>
          </w:tcPr>
          <w:p w14:paraId="2A81071C" w14:textId="31680949" w:rsidR="005D3682" w:rsidRPr="00C13E55" w:rsidRDefault="005D3682" w:rsidP="005D3682">
            <w:pPr>
              <w:rPr>
                <w:rFonts w:ascii="Times New Roman" w:hAnsi="Times New Roman" w:cs="Times New Roman"/>
                <w:sz w:val="24"/>
                <w:szCs w:val="24"/>
              </w:rPr>
            </w:pPr>
            <w:r w:rsidRPr="00C13E55">
              <w:rPr>
                <w:rFonts w:ascii="Times New Roman" w:hAnsi="Times New Roman" w:cs="Times New Roman"/>
                <w:sz w:val="24"/>
                <w:szCs w:val="24"/>
              </w:rPr>
              <w:t xml:space="preserve"> EL  õigusakti norm</w:t>
            </w:r>
          </w:p>
        </w:tc>
        <w:tc>
          <w:tcPr>
            <w:tcW w:w="2126" w:type="dxa"/>
            <w:shd w:val="clear" w:color="auto" w:fill="BFBFBF" w:themeFill="background1" w:themeFillShade="BF"/>
          </w:tcPr>
          <w:p w14:paraId="41E39836" w14:textId="4F6EC690" w:rsidR="005D3682" w:rsidRPr="00C13E55" w:rsidRDefault="005D3682" w:rsidP="005D368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EL õigusakti vastavus kehtivale õigusele</w:t>
            </w:r>
          </w:p>
        </w:tc>
        <w:tc>
          <w:tcPr>
            <w:tcW w:w="3827" w:type="dxa"/>
            <w:shd w:val="clear" w:color="auto" w:fill="BFBFBF" w:themeFill="background1" w:themeFillShade="BF"/>
          </w:tcPr>
          <w:p w14:paraId="7A510416" w14:textId="3F94A01F" w:rsidR="005D3682" w:rsidRPr="00C13E55" w:rsidRDefault="005D3682" w:rsidP="005D368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13E55">
              <w:rPr>
                <w:rFonts w:ascii="Times New Roman" w:hAnsi="Times New Roman" w:cs="Times New Roman"/>
                <w:sz w:val="24"/>
                <w:szCs w:val="24"/>
              </w:rPr>
              <w:t xml:space="preserve">EL õigusakti normi sisuliseks rakendamiseks kehtestatavad riigisisesed õigusaktid </w:t>
            </w:r>
          </w:p>
        </w:tc>
        <w:tc>
          <w:tcPr>
            <w:tcW w:w="4314" w:type="dxa"/>
            <w:shd w:val="clear" w:color="auto" w:fill="BFBFBF" w:themeFill="background1" w:themeFillShade="BF"/>
          </w:tcPr>
          <w:p w14:paraId="53EB1200" w14:textId="1F257FB6" w:rsidR="005D3682" w:rsidRPr="00C13E55" w:rsidRDefault="00B53FBC" w:rsidP="005D368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13E55">
              <w:rPr>
                <w:rFonts w:ascii="Times New Roman" w:hAnsi="Times New Roman" w:cs="Times New Roman"/>
                <w:sz w:val="24"/>
                <w:szCs w:val="24"/>
              </w:rPr>
              <w:t>Kommentaarid</w:t>
            </w:r>
          </w:p>
        </w:tc>
      </w:tr>
      <w:tr w:rsidR="00B53FBC" w:rsidRPr="00C13E55" w14:paraId="1C4EB32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020A8095" w14:textId="669C35D5" w:rsidR="00C700F5" w:rsidRPr="00C13E55" w:rsidRDefault="00C700F5" w:rsidP="00B53FBC">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I peatükk</w:t>
            </w:r>
          </w:p>
          <w:p w14:paraId="0C233653" w14:textId="3F9F8ACA" w:rsidR="00B53FBC" w:rsidRPr="00C13E55" w:rsidRDefault="00C700F5" w:rsidP="00B53FBC">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Üldsätted</w:t>
            </w:r>
          </w:p>
          <w:p w14:paraId="353A1D12" w14:textId="01C29B38" w:rsidR="00B53FBC" w:rsidRPr="00C13E55" w:rsidRDefault="00B53FBC" w:rsidP="00B53FBC">
            <w:pPr>
              <w:jc w:val="center"/>
              <w:rPr>
                <w:rFonts w:ascii="Times New Roman" w:hAnsi="Times New Roman" w:cs="Times New Roman"/>
                <w:sz w:val="24"/>
                <w:szCs w:val="24"/>
              </w:rPr>
            </w:pPr>
          </w:p>
        </w:tc>
      </w:tr>
      <w:tr w:rsidR="00B53FBC" w:rsidRPr="00C13E55" w14:paraId="5131FF5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46D8CD92" w14:textId="77777777" w:rsidR="00B53FBC" w:rsidRPr="00C13E55" w:rsidRDefault="00B53FBC" w:rsidP="00B53FBC">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Artikkel 1</w:t>
            </w:r>
          </w:p>
          <w:p w14:paraId="4D671552" w14:textId="2BF159A0" w:rsidR="00C700F5" w:rsidRPr="00C13E55" w:rsidRDefault="00C700F5" w:rsidP="00B53FBC">
            <w:pPr>
              <w:jc w:val="center"/>
              <w:rPr>
                <w:rFonts w:ascii="Times New Roman" w:hAnsi="Times New Roman" w:cs="Times New Roman"/>
                <w:sz w:val="24"/>
                <w:szCs w:val="24"/>
              </w:rPr>
            </w:pPr>
            <w:r w:rsidRPr="00C13E55">
              <w:rPr>
                <w:rFonts w:ascii="Times New Roman" w:hAnsi="Times New Roman" w:cs="Times New Roman"/>
                <w:sz w:val="24"/>
                <w:szCs w:val="24"/>
              </w:rPr>
              <w:t>Reguleerimisese</w:t>
            </w:r>
          </w:p>
          <w:p w14:paraId="06782FDD" w14:textId="036F245B" w:rsidR="00B53FBC" w:rsidRPr="00C13E55" w:rsidRDefault="00B53FBC" w:rsidP="00B53FBC">
            <w:pPr>
              <w:jc w:val="center"/>
              <w:rPr>
                <w:rFonts w:ascii="Times New Roman" w:hAnsi="Times New Roman" w:cs="Times New Roman"/>
                <w:sz w:val="24"/>
                <w:szCs w:val="24"/>
              </w:rPr>
            </w:pPr>
          </w:p>
        </w:tc>
      </w:tr>
      <w:tr w:rsidR="005D3682" w:rsidRPr="00C13E55" w14:paraId="2B2B0EC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69C6857" w14:textId="076BD8F2" w:rsidR="005D3682" w:rsidRPr="00656641" w:rsidRDefault="00EE1B93" w:rsidP="005D3682">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1. </w:t>
            </w:r>
            <w:r w:rsidR="005D3682" w:rsidRPr="00656641">
              <w:rPr>
                <w:rFonts w:ascii="Times New Roman" w:eastAsia="Calibri" w:hAnsi="Times New Roman" w:cs="Times New Roman"/>
                <w:b w:val="0"/>
                <w:bCs w:val="0"/>
                <w:sz w:val="24"/>
                <w:szCs w:val="24"/>
              </w:rPr>
              <w:t>Käesoleva direktiiviga nähakse ette miinimumnõuded, millega tugevdatakse ELi toimimise lepingu artiklis 157 sätestatud põhimõtte kohaldamist, mille järgi tuleb meestele ja naistele võrdse või võrdväärse töö eest maksta võrdset tasu (edaspidi „võrdse tasustamise põhimõte“), ning direktiivi 2006/54/EÜ artiklis 4 sätestatud diskrimineerimiskeelu kohaldamist, eelkõige tasustamise läbipaistvuse ja tõhustatud õiguskaitsemehhanismide kaudu.</w:t>
            </w:r>
          </w:p>
          <w:p w14:paraId="0B007616" w14:textId="5FDE5280" w:rsidR="005D3682" w:rsidRPr="00C13E55" w:rsidRDefault="005D3682" w:rsidP="005D3682">
            <w:pPr>
              <w:rPr>
                <w:rFonts w:ascii="Times New Roman" w:hAnsi="Times New Roman" w:cs="Times New Roman"/>
                <w:sz w:val="24"/>
                <w:szCs w:val="24"/>
              </w:rPr>
            </w:pPr>
            <w:r w:rsidRPr="00C13E55">
              <w:rPr>
                <w:rFonts w:ascii="Times New Roman" w:hAnsi="Times New Roman" w:cs="Times New Roman"/>
                <w:sz w:val="24"/>
                <w:szCs w:val="24"/>
              </w:rPr>
              <w:t xml:space="preserve"> </w:t>
            </w:r>
          </w:p>
        </w:tc>
        <w:tc>
          <w:tcPr>
            <w:tcW w:w="2126" w:type="dxa"/>
          </w:tcPr>
          <w:p w14:paraId="2A5CF5F5" w14:textId="1EDB89E0" w:rsidR="005D3682" w:rsidRPr="00C13E55" w:rsidRDefault="00EE1B93"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Ei ole vaja üle võtta.</w:t>
            </w:r>
          </w:p>
        </w:tc>
        <w:tc>
          <w:tcPr>
            <w:tcW w:w="3827" w:type="dxa"/>
          </w:tcPr>
          <w:p w14:paraId="2A74F2D5" w14:textId="7CF6FD36"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 xml:space="preserve"> </w:t>
            </w:r>
          </w:p>
        </w:tc>
        <w:tc>
          <w:tcPr>
            <w:tcW w:w="4314" w:type="dxa"/>
          </w:tcPr>
          <w:p w14:paraId="3B4FC1A2" w14:textId="049CA644" w:rsidR="005D3682" w:rsidRPr="00C13E55" w:rsidRDefault="00C13E55"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Direktiivi ülevõtmiseks tehakse vajalikud muudatused </w:t>
            </w:r>
            <w:r w:rsidR="00F94377">
              <w:rPr>
                <w:rFonts w:ascii="Times New Roman" w:hAnsi="Times New Roman" w:cs="Times New Roman"/>
                <w:sz w:val="24"/>
                <w:szCs w:val="24"/>
              </w:rPr>
              <w:t xml:space="preserve">töölepingu seaduses (TLS), avaliku teenistuse seaduses (ATS), </w:t>
            </w:r>
            <w:r w:rsidR="00AC6014">
              <w:rPr>
                <w:rFonts w:ascii="Times New Roman" w:hAnsi="Times New Roman" w:cs="Times New Roman"/>
                <w:sz w:val="24"/>
                <w:szCs w:val="24"/>
              </w:rPr>
              <w:t>soolise võrdõiguslikkuse seaduses (</w:t>
            </w:r>
            <w:proofErr w:type="spellStart"/>
            <w:r w:rsidR="00AC6014">
              <w:rPr>
                <w:rFonts w:ascii="Times New Roman" w:hAnsi="Times New Roman" w:cs="Times New Roman"/>
                <w:sz w:val="24"/>
                <w:szCs w:val="24"/>
              </w:rPr>
              <w:t>SoVS</w:t>
            </w:r>
            <w:proofErr w:type="spellEnd"/>
            <w:r w:rsidR="00AC6014">
              <w:rPr>
                <w:rFonts w:ascii="Times New Roman" w:hAnsi="Times New Roman" w:cs="Times New Roman"/>
                <w:sz w:val="24"/>
                <w:szCs w:val="24"/>
              </w:rPr>
              <w:t>)</w:t>
            </w:r>
            <w:r w:rsidR="00AC6014">
              <w:rPr>
                <w:rFonts w:ascii="Times New Roman" w:hAnsi="Times New Roman" w:cs="Times New Roman"/>
                <w:sz w:val="24"/>
                <w:szCs w:val="24"/>
              </w:rPr>
              <w:t xml:space="preserve"> ning </w:t>
            </w:r>
            <w:r w:rsidR="000E06D1" w:rsidRPr="000E06D1">
              <w:rPr>
                <w:rFonts w:ascii="Times New Roman" w:hAnsi="Times New Roman" w:cs="Times New Roman"/>
                <w:sz w:val="24"/>
                <w:szCs w:val="24"/>
              </w:rPr>
              <w:t>töötervishoiu ja tööohutuse seadus</w:t>
            </w:r>
            <w:r w:rsidR="00C72AFB">
              <w:rPr>
                <w:rFonts w:ascii="Times New Roman" w:hAnsi="Times New Roman" w:cs="Times New Roman"/>
                <w:sz w:val="24"/>
                <w:szCs w:val="24"/>
              </w:rPr>
              <w:t>es</w:t>
            </w:r>
            <w:r w:rsidR="000E06D1" w:rsidRPr="000E06D1">
              <w:rPr>
                <w:rFonts w:ascii="Times New Roman" w:hAnsi="Times New Roman" w:cs="Times New Roman"/>
                <w:sz w:val="24"/>
                <w:szCs w:val="24"/>
              </w:rPr>
              <w:t xml:space="preserve"> (TTOS)</w:t>
            </w:r>
            <w:r w:rsidR="00AC6014">
              <w:rPr>
                <w:rFonts w:ascii="Times New Roman" w:hAnsi="Times New Roman" w:cs="Times New Roman"/>
                <w:sz w:val="24"/>
                <w:szCs w:val="24"/>
              </w:rPr>
              <w:t>.</w:t>
            </w:r>
          </w:p>
        </w:tc>
      </w:tr>
      <w:tr w:rsidR="00BA10A1" w:rsidRPr="00C13E55" w14:paraId="24D19CB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20E1BD82" w14:textId="77777777" w:rsidR="00BA10A1" w:rsidRDefault="00BA10A1" w:rsidP="00BA10A1">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Artikkel 2</w:t>
            </w:r>
          </w:p>
          <w:p w14:paraId="60633615" w14:textId="77089FA7" w:rsidR="00BA10A1" w:rsidRPr="00C13E55" w:rsidRDefault="00BA10A1" w:rsidP="00BA10A1">
            <w:pPr>
              <w:jc w:val="center"/>
              <w:rPr>
                <w:rFonts w:ascii="Times New Roman" w:hAnsi="Times New Roman" w:cs="Times New Roman"/>
                <w:sz w:val="24"/>
                <w:szCs w:val="24"/>
              </w:rPr>
            </w:pPr>
            <w:r w:rsidRPr="00C13E55">
              <w:rPr>
                <w:rFonts w:ascii="Times New Roman" w:eastAsia="Calibri" w:hAnsi="Times New Roman" w:cs="Times New Roman"/>
                <w:sz w:val="24"/>
                <w:szCs w:val="24"/>
              </w:rPr>
              <w:t>Kohaldamisala</w:t>
            </w:r>
          </w:p>
          <w:p w14:paraId="32C11000" w14:textId="083CCB8E" w:rsidR="00BA10A1" w:rsidRPr="00C13E55" w:rsidRDefault="00BA10A1" w:rsidP="00BA10A1">
            <w:pPr>
              <w:jc w:val="center"/>
              <w:rPr>
                <w:rFonts w:ascii="Times New Roman" w:hAnsi="Times New Roman" w:cs="Times New Roman"/>
                <w:color w:val="4472C4" w:themeColor="accent1"/>
                <w:sz w:val="24"/>
                <w:szCs w:val="24"/>
              </w:rPr>
            </w:pPr>
          </w:p>
        </w:tc>
      </w:tr>
      <w:tr w:rsidR="005D3682" w:rsidRPr="00C13E55" w14:paraId="3384B37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7652DF2" w14:textId="64555F82" w:rsidR="005D3682" w:rsidRPr="00656641" w:rsidRDefault="005D3682" w:rsidP="005D3682">
            <w:pPr>
              <w:rPr>
                <w:rFonts w:ascii="Times New Roman" w:hAnsi="Times New Roman" w:cs="Times New Roman"/>
                <w:b w:val="0"/>
                <w:bCs w:val="0"/>
                <w:sz w:val="24"/>
                <w:szCs w:val="24"/>
              </w:rPr>
            </w:pPr>
            <w:r w:rsidRPr="00656641">
              <w:rPr>
                <w:rFonts w:ascii="Times New Roman" w:hAnsi="Times New Roman" w:cs="Times New Roman"/>
                <w:b w:val="0"/>
                <w:bCs w:val="0"/>
                <w:sz w:val="24"/>
                <w:szCs w:val="24"/>
              </w:rPr>
              <w:lastRenderedPageBreak/>
              <w:t>1.</w:t>
            </w:r>
            <w:r w:rsidRPr="00656641">
              <w:rPr>
                <w:rFonts w:ascii="Times New Roman" w:eastAsia="Calibri" w:hAnsi="Times New Roman" w:cs="Times New Roman"/>
                <w:b w:val="0"/>
                <w:bCs w:val="0"/>
                <w:sz w:val="24"/>
                <w:szCs w:val="24"/>
              </w:rPr>
              <w:t xml:space="preserve"> Direktiivi kohaldatakse nii avaliku kui ka erasektori tööandjate suhtes</w:t>
            </w:r>
            <w:r w:rsidRPr="00656641">
              <w:rPr>
                <w:rFonts w:ascii="Times New Roman" w:hAnsi="Times New Roman" w:cs="Times New Roman"/>
                <w:b w:val="0"/>
                <w:bCs w:val="0"/>
                <w:sz w:val="24"/>
                <w:szCs w:val="24"/>
              </w:rPr>
              <w:t>.</w:t>
            </w:r>
          </w:p>
        </w:tc>
        <w:tc>
          <w:tcPr>
            <w:tcW w:w="2126" w:type="dxa"/>
          </w:tcPr>
          <w:p w14:paraId="0040D7E9" w14:textId="77777777"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3827" w:type="dxa"/>
          </w:tcPr>
          <w:p w14:paraId="715FD0FE" w14:textId="428B9786"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4314" w:type="dxa"/>
          </w:tcPr>
          <w:p w14:paraId="6E36C1D5" w14:textId="4E8D0121"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5D3682" w:rsidRPr="00C13E55" w14:paraId="1AA23C1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55534E3" w14:textId="297E92C6" w:rsidR="005D3682" w:rsidRPr="00656641" w:rsidRDefault="005D3682" w:rsidP="005D3682">
            <w:pPr>
              <w:rPr>
                <w:rFonts w:ascii="Times New Roman" w:hAnsi="Times New Roman" w:cs="Times New Roman"/>
                <w:b w:val="0"/>
                <w:bCs w:val="0"/>
                <w:sz w:val="24"/>
                <w:szCs w:val="24"/>
              </w:rPr>
            </w:pPr>
            <w:r w:rsidRPr="00656641">
              <w:rPr>
                <w:rFonts w:ascii="Times New Roman" w:eastAsia="Calibri" w:hAnsi="Times New Roman" w:cs="Times New Roman"/>
                <w:b w:val="0"/>
                <w:bCs w:val="0"/>
                <w:sz w:val="24"/>
                <w:szCs w:val="24"/>
              </w:rPr>
              <w:t>2. Direktiivi kohaldatakse kõigi töötajate suhtes, kellel on liikmesriigis kehtiva õiguse, kollektiivlepingu ja/või tava kohaselt määratletud tööleping või -suhe, võttes arvesse Euroopa Kohtu praktikat.</w:t>
            </w:r>
            <w:r w:rsidRPr="00656641">
              <w:rPr>
                <w:rFonts w:ascii="Times New Roman" w:hAnsi="Times New Roman" w:cs="Times New Roman"/>
                <w:b w:val="0"/>
                <w:bCs w:val="0"/>
                <w:sz w:val="24"/>
                <w:szCs w:val="24"/>
              </w:rPr>
              <w:t xml:space="preserve"> </w:t>
            </w:r>
          </w:p>
        </w:tc>
        <w:tc>
          <w:tcPr>
            <w:tcW w:w="2126" w:type="dxa"/>
          </w:tcPr>
          <w:p w14:paraId="40BAF38C" w14:textId="13E77611" w:rsidR="005D3682" w:rsidRPr="00C13E55" w:rsidRDefault="009648FE"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3541ADEF" w14:textId="67A66AA4" w:rsidR="005D3682" w:rsidRPr="00C13E55" w:rsidRDefault="005D3682" w:rsidP="00C003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3DA6864" w14:textId="5B199342" w:rsidR="005D3682" w:rsidRPr="00C13E55" w:rsidRDefault="005D3682" w:rsidP="792E580B">
            <w:pPr>
              <w:spacing w:after="160" w:line="257"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rPr>
            </w:pPr>
          </w:p>
        </w:tc>
      </w:tr>
      <w:tr w:rsidR="005D3682" w:rsidRPr="00C13E55" w14:paraId="0FA77F4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F3149B1" w14:textId="37C07350" w:rsidR="005D3682" w:rsidRPr="00656641" w:rsidRDefault="005D3682" w:rsidP="005D3682">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3. Artikli 5 kohaldamisel kohaldatakse käesolevat direktiivi töökohale kandideerijate suhtes.</w:t>
            </w:r>
          </w:p>
          <w:p w14:paraId="32E28540" w14:textId="30EF86E1" w:rsidR="005D3682" w:rsidRPr="00656641" w:rsidRDefault="005D3682" w:rsidP="005D3682">
            <w:pPr>
              <w:rPr>
                <w:rFonts w:ascii="Times New Roman" w:eastAsia="Calibri" w:hAnsi="Times New Roman" w:cs="Times New Roman"/>
                <w:b w:val="0"/>
                <w:bCs w:val="0"/>
                <w:sz w:val="24"/>
                <w:szCs w:val="24"/>
              </w:rPr>
            </w:pPr>
          </w:p>
        </w:tc>
        <w:tc>
          <w:tcPr>
            <w:tcW w:w="2126" w:type="dxa"/>
          </w:tcPr>
          <w:p w14:paraId="694EE8F3" w14:textId="2C29C77A" w:rsidR="005D3682" w:rsidRPr="00C13E55" w:rsidRDefault="0041283C"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41283C">
              <w:rPr>
                <w:rFonts w:ascii="Times New Roman" w:hAnsi="Times New Roman" w:cs="Times New Roman"/>
                <w:sz w:val="24"/>
                <w:szCs w:val="24"/>
              </w:rPr>
              <w:t>Ei vasta.</w:t>
            </w:r>
          </w:p>
        </w:tc>
        <w:tc>
          <w:tcPr>
            <w:tcW w:w="3827" w:type="dxa"/>
          </w:tcPr>
          <w:p w14:paraId="56BA62E1" w14:textId="4CEE3408"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color w:val="4472C4" w:themeColor="accent1"/>
                <w:sz w:val="24"/>
                <w:szCs w:val="24"/>
              </w:rPr>
              <w:t xml:space="preserve"> </w:t>
            </w:r>
          </w:p>
        </w:tc>
        <w:tc>
          <w:tcPr>
            <w:tcW w:w="4314" w:type="dxa"/>
          </w:tcPr>
          <w:p w14:paraId="4FDD7F77" w14:textId="6C63A813" w:rsidR="005D3682" w:rsidRPr="00C13E55" w:rsidRDefault="0041283C"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41283C">
              <w:rPr>
                <w:rFonts w:ascii="Times New Roman" w:hAnsi="Times New Roman" w:cs="Times New Roman"/>
                <w:sz w:val="24"/>
                <w:szCs w:val="24"/>
              </w:rPr>
              <w:t>TLS</w:t>
            </w:r>
            <w:r>
              <w:rPr>
                <w:rFonts w:ascii="Times New Roman" w:hAnsi="Times New Roman" w:cs="Times New Roman"/>
                <w:sz w:val="24"/>
                <w:szCs w:val="24"/>
              </w:rPr>
              <w:t xml:space="preserve"> lisatav uus </w:t>
            </w:r>
            <w:r w:rsidR="00E925C3">
              <w:rPr>
                <w:rFonts w:ascii="Times New Roman" w:hAnsi="Times New Roman" w:cs="Times New Roman"/>
                <w:sz w:val="24"/>
                <w:szCs w:val="24"/>
              </w:rPr>
              <w:t xml:space="preserve">lõige kohaldub </w:t>
            </w:r>
            <w:proofErr w:type="spellStart"/>
            <w:r w:rsidR="00E925C3">
              <w:rPr>
                <w:rFonts w:ascii="Times New Roman" w:hAnsi="Times New Roman" w:cs="Times New Roman"/>
                <w:sz w:val="24"/>
                <w:szCs w:val="24"/>
              </w:rPr>
              <w:t>töölesoovijale</w:t>
            </w:r>
            <w:proofErr w:type="spellEnd"/>
            <w:r w:rsidR="00E925C3">
              <w:rPr>
                <w:rFonts w:ascii="Times New Roman" w:hAnsi="Times New Roman" w:cs="Times New Roman"/>
                <w:sz w:val="24"/>
                <w:szCs w:val="24"/>
              </w:rPr>
              <w:t>.</w:t>
            </w:r>
          </w:p>
        </w:tc>
      </w:tr>
      <w:tr w:rsidR="007A7A6F" w:rsidRPr="00C13E55" w14:paraId="1F9D2F1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7B95B8BA" w14:textId="77777777" w:rsidR="007A7A6F" w:rsidRDefault="007A7A6F" w:rsidP="007A7A6F">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Artikkel 3</w:t>
            </w:r>
          </w:p>
          <w:p w14:paraId="383D8FF1" w14:textId="64F00853" w:rsidR="007A7A6F" w:rsidRPr="00C13E55" w:rsidRDefault="007A7A6F" w:rsidP="007A7A6F">
            <w:pPr>
              <w:jc w:val="center"/>
              <w:rPr>
                <w:rFonts w:ascii="Times New Roman" w:eastAsia="Calibri" w:hAnsi="Times New Roman" w:cs="Times New Roman"/>
                <w:color w:val="4472C4" w:themeColor="accent1"/>
                <w:sz w:val="24"/>
                <w:szCs w:val="24"/>
              </w:rPr>
            </w:pPr>
            <w:r w:rsidRPr="00C13E55">
              <w:rPr>
                <w:rFonts w:ascii="Times New Roman" w:eastAsia="Calibri" w:hAnsi="Times New Roman" w:cs="Times New Roman"/>
                <w:sz w:val="24"/>
                <w:szCs w:val="24"/>
              </w:rPr>
              <w:t>Mõisted</w:t>
            </w:r>
          </w:p>
          <w:p w14:paraId="6E3F4DFE" w14:textId="7BA372C1" w:rsidR="007A7A6F" w:rsidRPr="00C13E55" w:rsidRDefault="007A7A6F" w:rsidP="007A7A6F">
            <w:pPr>
              <w:jc w:val="center"/>
              <w:rPr>
                <w:rFonts w:ascii="Times New Roman" w:hAnsi="Times New Roman" w:cs="Times New Roman"/>
                <w:color w:val="4472C4" w:themeColor="accent1"/>
                <w:sz w:val="24"/>
                <w:szCs w:val="24"/>
              </w:rPr>
            </w:pPr>
          </w:p>
        </w:tc>
      </w:tr>
      <w:tr w:rsidR="005D3682" w:rsidRPr="00C13E55" w14:paraId="23AACF6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0C4B904" w14:textId="2C4D9A73" w:rsidR="005D3682" w:rsidRPr="00656641" w:rsidRDefault="005D3682" w:rsidP="005D3682">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1. Käesolevas direktiivis kasutatakse järgmisi mõisteid:</w:t>
            </w:r>
          </w:p>
          <w:p w14:paraId="41E6CE1E" w14:textId="4E0A2E46" w:rsidR="005D3682" w:rsidRPr="00DD7ED0" w:rsidRDefault="005D3682" w:rsidP="00DD7ED0">
            <w:pPr>
              <w:rPr>
                <w:rFonts w:ascii="Times New Roman" w:eastAsia="Calibri" w:hAnsi="Times New Roman" w:cs="Times New Roman"/>
                <w:sz w:val="24"/>
                <w:szCs w:val="24"/>
              </w:rPr>
            </w:pPr>
          </w:p>
        </w:tc>
        <w:tc>
          <w:tcPr>
            <w:tcW w:w="2126" w:type="dxa"/>
          </w:tcPr>
          <w:p w14:paraId="317AF993" w14:textId="77777777"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827" w:type="dxa"/>
          </w:tcPr>
          <w:p w14:paraId="4F09ED71" w14:textId="26B33869" w:rsidR="005D3682" w:rsidRPr="00E07AC8"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7609A24" w14:textId="77DC7808"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p>
        </w:tc>
        <w:tc>
          <w:tcPr>
            <w:tcW w:w="4314" w:type="dxa"/>
          </w:tcPr>
          <w:p w14:paraId="5C118E32" w14:textId="42DD6CD6" w:rsidR="005D3682" w:rsidRPr="00520D12" w:rsidRDefault="005D3682" w:rsidP="00520D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r>
      <w:tr w:rsidR="00DD7ED0" w:rsidRPr="00C13E55" w14:paraId="3C3807B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912DC06" w14:textId="537CEAE0" w:rsidR="00DD7ED0" w:rsidRPr="00DD7ED0"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a) </w:t>
            </w:r>
            <w:r w:rsidRPr="00C13E55">
              <w:rPr>
                <w:rFonts w:ascii="Times New Roman" w:eastAsia="Calibri" w:hAnsi="Times New Roman" w:cs="Times New Roman"/>
                <w:sz w:val="24"/>
                <w:szCs w:val="24"/>
              </w:rPr>
              <w:t xml:space="preserve">„töötasu“ või „tasu“ </w:t>
            </w:r>
            <w:r w:rsidRPr="004A0A1A">
              <w:rPr>
                <w:rFonts w:ascii="Times New Roman" w:eastAsia="Calibri" w:hAnsi="Times New Roman" w:cs="Times New Roman"/>
                <w:b w:val="0"/>
                <w:bCs w:val="0"/>
                <w:sz w:val="24"/>
                <w:szCs w:val="24"/>
              </w:rPr>
              <w:t xml:space="preserve">– harilik põhi- või miinimumtöötasu või mõni muu tasumoodus kas rahas või </w:t>
            </w:r>
            <w:proofErr w:type="spellStart"/>
            <w:r w:rsidRPr="004A0A1A">
              <w:rPr>
                <w:rFonts w:ascii="Times New Roman" w:eastAsia="Calibri" w:hAnsi="Times New Roman" w:cs="Times New Roman"/>
                <w:b w:val="0"/>
                <w:bCs w:val="0"/>
                <w:sz w:val="24"/>
                <w:szCs w:val="24"/>
              </w:rPr>
              <w:t>loonustasuna</w:t>
            </w:r>
            <w:proofErr w:type="spellEnd"/>
            <w:r w:rsidRPr="004A0A1A">
              <w:rPr>
                <w:rFonts w:ascii="Times New Roman" w:eastAsia="Calibri" w:hAnsi="Times New Roman" w:cs="Times New Roman"/>
                <w:b w:val="0"/>
                <w:bCs w:val="0"/>
                <w:sz w:val="24"/>
                <w:szCs w:val="24"/>
              </w:rPr>
              <w:t>, mida töötaja tööandjalt oma töö eest otseselt või kaudselt (lisa- või muutuvtasudena) saab;</w:t>
            </w:r>
            <w:r w:rsidRPr="00C13E55">
              <w:rPr>
                <w:rFonts w:ascii="Times New Roman" w:eastAsia="Calibri" w:hAnsi="Times New Roman" w:cs="Times New Roman"/>
                <w:sz w:val="24"/>
                <w:szCs w:val="24"/>
              </w:rPr>
              <w:t xml:space="preserve"> </w:t>
            </w:r>
          </w:p>
        </w:tc>
        <w:tc>
          <w:tcPr>
            <w:tcW w:w="2126" w:type="dxa"/>
          </w:tcPr>
          <w:p w14:paraId="238F9757" w14:textId="541537A6" w:rsidR="00DD7ED0" w:rsidRPr="005E0BBB" w:rsidRDefault="00514106"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0BBB">
              <w:rPr>
                <w:rFonts w:ascii="Times New Roman" w:hAnsi="Times New Roman" w:cs="Times New Roman"/>
                <w:sz w:val="24"/>
                <w:szCs w:val="24"/>
              </w:rPr>
              <w:t>Ei vasta.</w:t>
            </w:r>
          </w:p>
        </w:tc>
        <w:tc>
          <w:tcPr>
            <w:tcW w:w="3827" w:type="dxa"/>
          </w:tcPr>
          <w:p w14:paraId="56ADB12E" w14:textId="0B5F4B6A" w:rsidR="00DD7ED0" w:rsidRPr="005E0BBB" w:rsidRDefault="00DD7ED0" w:rsidP="005141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07323FA" w14:textId="1FDD6BE6" w:rsidR="00DD7ED0" w:rsidRPr="004E7FE9" w:rsidRDefault="00DD7ED0" w:rsidP="004E7FE9">
            <w:pPr>
              <w:pStyle w:val="Loendilik"/>
              <w:ind w:left="460" w:firstLine="24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7ED0" w:rsidRPr="00C13E55" w14:paraId="02DA905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28677F2" w14:textId="0D78BCA5" w:rsidR="00DD7ED0" w:rsidRPr="00DD7ED0"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b) </w:t>
            </w:r>
            <w:r w:rsidRPr="00C13E55">
              <w:rPr>
                <w:rFonts w:ascii="Times New Roman" w:eastAsia="Calibri" w:hAnsi="Times New Roman" w:cs="Times New Roman"/>
                <w:sz w:val="24"/>
                <w:szCs w:val="24"/>
              </w:rPr>
              <w:t xml:space="preserve">„töötasu tase“ </w:t>
            </w:r>
            <w:r w:rsidRPr="004A0A1A">
              <w:rPr>
                <w:rFonts w:ascii="Times New Roman" w:eastAsia="Calibri" w:hAnsi="Times New Roman" w:cs="Times New Roman"/>
                <w:b w:val="0"/>
                <w:bCs w:val="0"/>
                <w:sz w:val="24"/>
                <w:szCs w:val="24"/>
              </w:rPr>
              <w:t>– aastane brutotöötasu ja sellele vastav brutotunnitasu;</w:t>
            </w:r>
            <w:r w:rsidRPr="00C13E55">
              <w:rPr>
                <w:rFonts w:ascii="Times New Roman" w:eastAsia="Calibri" w:hAnsi="Times New Roman" w:cs="Times New Roman"/>
                <w:sz w:val="24"/>
                <w:szCs w:val="24"/>
              </w:rPr>
              <w:t xml:space="preserve"> </w:t>
            </w:r>
          </w:p>
        </w:tc>
        <w:tc>
          <w:tcPr>
            <w:tcW w:w="2126" w:type="dxa"/>
          </w:tcPr>
          <w:p w14:paraId="6BB43B87" w14:textId="2B59DC5D"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7C5CA838"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09AE680E" w14:textId="70A7106C" w:rsidR="00DD7ED0" w:rsidRPr="00EA6769" w:rsidRDefault="00DD7ED0" w:rsidP="792E58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r>
      <w:tr w:rsidR="00DD7ED0" w:rsidRPr="00C13E55" w14:paraId="03EB1A7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35ACDD0" w14:textId="22812E10" w:rsidR="00DD7ED0" w:rsidRPr="00DD7ED0"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c)</w:t>
            </w:r>
            <w:r w:rsidRPr="00C13E55">
              <w:rPr>
                <w:rFonts w:ascii="Times New Roman" w:eastAsia="Calibri" w:hAnsi="Times New Roman" w:cs="Times New Roman"/>
                <w:sz w:val="24"/>
                <w:szCs w:val="24"/>
              </w:rPr>
              <w:t xml:space="preserve"> „sooline palgalõhe“ </w:t>
            </w:r>
            <w:r w:rsidRPr="004A0A1A">
              <w:rPr>
                <w:rFonts w:ascii="Times New Roman" w:eastAsia="Calibri" w:hAnsi="Times New Roman" w:cs="Times New Roman"/>
                <w:b w:val="0"/>
                <w:bCs w:val="0"/>
                <w:sz w:val="24"/>
                <w:szCs w:val="24"/>
              </w:rPr>
              <w:t xml:space="preserve">– tööandja nais- ja meestöötajate keskmise </w:t>
            </w:r>
            <w:r w:rsidRPr="004A0A1A">
              <w:rPr>
                <w:rFonts w:ascii="Times New Roman" w:eastAsia="Calibri" w:hAnsi="Times New Roman" w:cs="Times New Roman"/>
                <w:b w:val="0"/>
                <w:bCs w:val="0"/>
                <w:sz w:val="24"/>
                <w:szCs w:val="24"/>
              </w:rPr>
              <w:lastRenderedPageBreak/>
              <w:t>töötasutaseme erinevus, väljendatuna protsendina meestöötaja keskmisest töötasutasemest;</w:t>
            </w:r>
            <w:r w:rsidRPr="00C13E55">
              <w:rPr>
                <w:rFonts w:ascii="Times New Roman" w:eastAsia="Calibri" w:hAnsi="Times New Roman" w:cs="Times New Roman"/>
                <w:sz w:val="24"/>
                <w:szCs w:val="24"/>
              </w:rPr>
              <w:t xml:space="preserve"> </w:t>
            </w:r>
          </w:p>
        </w:tc>
        <w:tc>
          <w:tcPr>
            <w:tcW w:w="2126" w:type="dxa"/>
          </w:tcPr>
          <w:p w14:paraId="7D969A32" w14:textId="37A18BF3"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Ei vasta.</w:t>
            </w:r>
          </w:p>
        </w:tc>
        <w:tc>
          <w:tcPr>
            <w:tcW w:w="3827" w:type="dxa"/>
          </w:tcPr>
          <w:p w14:paraId="15A67743"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E3A0C00" w14:textId="61DCDA14" w:rsidR="00DD7ED0" w:rsidRPr="00520D12"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7ED0" w:rsidRPr="00C13E55" w14:paraId="25A99182"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E39B90A" w14:textId="6332EE26" w:rsidR="00DD7ED0" w:rsidRPr="00DD7ED0"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d) </w:t>
            </w:r>
            <w:r w:rsidRPr="00C13E55">
              <w:rPr>
                <w:rFonts w:ascii="Times New Roman" w:eastAsia="Calibri" w:hAnsi="Times New Roman" w:cs="Times New Roman"/>
                <w:sz w:val="24"/>
                <w:szCs w:val="24"/>
              </w:rPr>
              <w:t xml:space="preserve">„mediaantöötasu tase“ </w:t>
            </w:r>
            <w:r w:rsidRPr="004A0A1A">
              <w:rPr>
                <w:rFonts w:ascii="Times New Roman" w:eastAsia="Calibri" w:hAnsi="Times New Roman" w:cs="Times New Roman"/>
                <w:b w:val="0"/>
                <w:bCs w:val="0"/>
                <w:sz w:val="24"/>
                <w:szCs w:val="24"/>
              </w:rPr>
              <w:t>– töötasutase, millest pooled ühe tööandja juures töötavad töötajad teenivad rohkem ja pooled vähem;</w:t>
            </w:r>
          </w:p>
        </w:tc>
        <w:tc>
          <w:tcPr>
            <w:tcW w:w="2126" w:type="dxa"/>
          </w:tcPr>
          <w:p w14:paraId="077CB058" w14:textId="792C63F0"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5585CF3F"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096C9555" w14:textId="3C9F51B8" w:rsidR="00DD7ED0" w:rsidRPr="00C13E55" w:rsidRDefault="00DD7ED0" w:rsidP="00BD20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7ED0" w:rsidRPr="00C13E55" w14:paraId="7193F190"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D11CE48" w14:textId="779E0805" w:rsidR="00DD7ED0" w:rsidRPr="00C13E55"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e)</w:t>
            </w:r>
            <w:r w:rsidRPr="00C13E55">
              <w:rPr>
                <w:rFonts w:ascii="Times New Roman" w:eastAsia="Calibri" w:hAnsi="Times New Roman" w:cs="Times New Roman"/>
                <w:sz w:val="24"/>
                <w:szCs w:val="24"/>
              </w:rPr>
              <w:t xml:space="preserve"> „sooline mediaantöötasu lõhe“ </w:t>
            </w:r>
            <w:r w:rsidRPr="004A0A1A">
              <w:rPr>
                <w:rFonts w:ascii="Times New Roman" w:eastAsia="Calibri" w:hAnsi="Times New Roman" w:cs="Times New Roman"/>
                <w:b w:val="0"/>
                <w:bCs w:val="0"/>
                <w:sz w:val="24"/>
                <w:szCs w:val="24"/>
              </w:rPr>
              <w:t>– tööandja nais- ja meestöötajate mediaantöötasu taseme erinevus, väljendatuna protsendina</w:t>
            </w:r>
            <w:r w:rsidRPr="00C13E55">
              <w:rPr>
                <w:rFonts w:ascii="Times New Roman" w:eastAsia="Calibri" w:hAnsi="Times New Roman" w:cs="Times New Roman"/>
                <w:sz w:val="24"/>
                <w:szCs w:val="24"/>
              </w:rPr>
              <w:t xml:space="preserve"> </w:t>
            </w:r>
            <w:r w:rsidRPr="004A0A1A">
              <w:rPr>
                <w:rFonts w:ascii="Times New Roman" w:eastAsia="Calibri" w:hAnsi="Times New Roman" w:cs="Times New Roman"/>
                <w:b w:val="0"/>
                <w:bCs w:val="0"/>
                <w:sz w:val="24"/>
                <w:szCs w:val="24"/>
              </w:rPr>
              <w:t>meestöötaja keskmisest mediaantöötasu tasemest;</w:t>
            </w:r>
          </w:p>
        </w:tc>
        <w:tc>
          <w:tcPr>
            <w:tcW w:w="2126" w:type="dxa"/>
          </w:tcPr>
          <w:p w14:paraId="2F239A97" w14:textId="0691834E"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03EE6535"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BAD4744" w14:textId="5F8BA965" w:rsidR="00DD7ED0" w:rsidRPr="00C13E55" w:rsidRDefault="00DD7ED0" w:rsidP="792E58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7ED0" w:rsidRPr="00C13E55" w14:paraId="031CAE0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74CA1E4" w14:textId="25A2D304" w:rsidR="00DD7ED0" w:rsidRPr="00C13E55"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f)</w:t>
            </w:r>
            <w:r w:rsidRPr="00C13E55">
              <w:rPr>
                <w:rFonts w:ascii="Times New Roman" w:eastAsia="Calibri" w:hAnsi="Times New Roman" w:cs="Times New Roman"/>
                <w:sz w:val="24"/>
                <w:szCs w:val="24"/>
              </w:rPr>
              <w:t xml:space="preserve"> „töötasukvartiil“ </w:t>
            </w:r>
            <w:r w:rsidRPr="004A0A1A">
              <w:rPr>
                <w:rFonts w:ascii="Times New Roman" w:eastAsia="Calibri" w:hAnsi="Times New Roman" w:cs="Times New Roman"/>
                <w:b w:val="0"/>
                <w:bCs w:val="0"/>
                <w:sz w:val="24"/>
                <w:szCs w:val="24"/>
              </w:rPr>
              <w:t>– üks neljast võrdse suurusega töötajarühmast, millesse töötajad jagatakse vastavalt nende töötasutasemele, madalaimast kõrgeimani;</w:t>
            </w:r>
          </w:p>
        </w:tc>
        <w:tc>
          <w:tcPr>
            <w:tcW w:w="2126" w:type="dxa"/>
          </w:tcPr>
          <w:p w14:paraId="71EB6AD0" w14:textId="1766E89B"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6F6D963C"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5A29728F" w14:textId="13DE0170" w:rsidR="00DD7ED0" w:rsidRPr="00C13E55" w:rsidRDefault="00DD7ED0" w:rsidP="00BD20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7ED0" w:rsidRPr="00C13E55" w14:paraId="0F173CC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F83297D" w14:textId="385168DD" w:rsidR="00DD7ED0" w:rsidRPr="00DD7ED0"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g)</w:t>
            </w:r>
            <w:r w:rsidRPr="00C13E55">
              <w:rPr>
                <w:rFonts w:ascii="Times New Roman" w:eastAsia="Calibri" w:hAnsi="Times New Roman" w:cs="Times New Roman"/>
                <w:sz w:val="24"/>
                <w:szCs w:val="24"/>
              </w:rPr>
              <w:t xml:space="preserve"> „võrdväärne töö“ </w:t>
            </w:r>
            <w:r w:rsidRPr="004A0A1A">
              <w:rPr>
                <w:rFonts w:ascii="Times New Roman" w:eastAsia="Calibri" w:hAnsi="Times New Roman" w:cs="Times New Roman"/>
                <w:b w:val="0"/>
                <w:bCs w:val="0"/>
                <w:sz w:val="24"/>
                <w:szCs w:val="24"/>
              </w:rPr>
              <w:t>– töö, mille võrdväärsus on kindlaks määratud kooskõlas artikli 4 lõikes 4 osutatud mittediskrimineerivate ja objektiivsete sooneutraalsete kriteeriumidega;</w:t>
            </w:r>
          </w:p>
        </w:tc>
        <w:tc>
          <w:tcPr>
            <w:tcW w:w="2126" w:type="dxa"/>
          </w:tcPr>
          <w:p w14:paraId="55DB67BE" w14:textId="61F64EA9"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5D27BADD"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58389E21" w14:textId="5B04A883" w:rsidR="00DD7ED0" w:rsidRPr="00CC7C78"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D7ED0" w:rsidRPr="00C13E55" w14:paraId="68FAB1D0"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504FF3A" w14:textId="6A3355D3" w:rsidR="00DD7ED0" w:rsidRPr="00DD7ED0"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h) </w:t>
            </w:r>
            <w:r w:rsidRPr="00C13E55">
              <w:rPr>
                <w:rFonts w:ascii="Times New Roman" w:eastAsia="Calibri" w:hAnsi="Times New Roman" w:cs="Times New Roman"/>
                <w:sz w:val="24"/>
                <w:szCs w:val="24"/>
              </w:rPr>
              <w:t xml:space="preserve">„töötajate kategooria“ </w:t>
            </w:r>
            <w:r w:rsidRPr="004A0A1A">
              <w:rPr>
                <w:rFonts w:ascii="Times New Roman" w:eastAsia="Calibri" w:hAnsi="Times New Roman" w:cs="Times New Roman"/>
                <w:b w:val="0"/>
                <w:bCs w:val="0"/>
                <w:sz w:val="24"/>
                <w:szCs w:val="24"/>
              </w:rPr>
              <w:t xml:space="preserve">– sama või võrdväärset tööd tegevad töötajad, kes on erapooletult jagatud rühmadesse artikli 4 lõikes 4 osutatud mittediskrimineerivate ja objektiivsete sooneutraalsete kriteeriumide alusel nende tööandja </w:t>
            </w:r>
            <w:r w:rsidRPr="004A0A1A">
              <w:rPr>
                <w:rFonts w:ascii="Times New Roman" w:eastAsia="Calibri" w:hAnsi="Times New Roman" w:cs="Times New Roman"/>
                <w:b w:val="0"/>
                <w:bCs w:val="0"/>
                <w:sz w:val="24"/>
                <w:szCs w:val="24"/>
              </w:rPr>
              <w:lastRenderedPageBreak/>
              <w:t>poolt ja kohaldataval juhul koostöös töötajate esindajatega vastavalt liikmesriigi õigusele ja/või tavadele;</w:t>
            </w:r>
            <w:r w:rsidRPr="00C13E55">
              <w:rPr>
                <w:rFonts w:ascii="Times New Roman" w:eastAsia="Calibri" w:hAnsi="Times New Roman" w:cs="Times New Roman"/>
                <w:sz w:val="24"/>
                <w:szCs w:val="24"/>
              </w:rPr>
              <w:t xml:space="preserve"> </w:t>
            </w:r>
          </w:p>
        </w:tc>
        <w:tc>
          <w:tcPr>
            <w:tcW w:w="2126" w:type="dxa"/>
          </w:tcPr>
          <w:p w14:paraId="6BC03134" w14:textId="413486C1"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Ei vasta.</w:t>
            </w:r>
          </w:p>
        </w:tc>
        <w:tc>
          <w:tcPr>
            <w:tcW w:w="3827" w:type="dxa"/>
          </w:tcPr>
          <w:p w14:paraId="472C8FA0"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138ED128" w14:textId="739816B6" w:rsidR="00DD7ED0" w:rsidRPr="00C13E55" w:rsidRDefault="00DD7ED0" w:rsidP="00BD20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DD7ED0" w:rsidRPr="00C13E55" w14:paraId="7ED52C4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2E2C9AD" w14:textId="4826D7E6" w:rsidR="00DD7ED0" w:rsidRPr="00C13E55"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i) </w:t>
            </w:r>
            <w:r w:rsidRPr="00C13E55">
              <w:rPr>
                <w:rFonts w:ascii="Times New Roman" w:eastAsia="Calibri" w:hAnsi="Times New Roman" w:cs="Times New Roman"/>
                <w:sz w:val="24"/>
                <w:szCs w:val="24"/>
              </w:rPr>
              <w:t xml:space="preserve">„otsene diskrimineerimine“ – </w:t>
            </w:r>
            <w:r w:rsidRPr="004A0A1A">
              <w:rPr>
                <w:rFonts w:ascii="Times New Roman" w:eastAsia="Calibri" w:hAnsi="Times New Roman" w:cs="Times New Roman"/>
                <w:b w:val="0"/>
                <w:bCs w:val="0"/>
                <w:sz w:val="24"/>
                <w:szCs w:val="24"/>
              </w:rPr>
              <w:t>olukord, kus ühte isikut koheldakse soo tõttu halvemini, kui koheldakse, on koheldud või koheldaks teist isikut samalaadses olukorras;</w:t>
            </w:r>
          </w:p>
        </w:tc>
        <w:tc>
          <w:tcPr>
            <w:tcW w:w="2126" w:type="dxa"/>
          </w:tcPr>
          <w:p w14:paraId="115FBC41" w14:textId="349C9351"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20C5CB41"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F953F59" w14:textId="07AAB46A" w:rsidR="00CF2CF6" w:rsidRPr="00CF2CF6" w:rsidRDefault="00C2476B" w:rsidP="792E58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92E580B">
              <w:rPr>
                <w:rFonts w:ascii="Times New Roman" w:hAnsi="Times New Roman" w:cs="Times New Roman"/>
                <w:sz w:val="24"/>
                <w:szCs w:val="24"/>
              </w:rPr>
              <w:t xml:space="preserve">Mõiste on defineeritud </w:t>
            </w:r>
            <w:proofErr w:type="spellStart"/>
            <w:r w:rsidRPr="792E580B">
              <w:rPr>
                <w:rFonts w:ascii="Times New Roman" w:hAnsi="Times New Roman" w:cs="Times New Roman"/>
                <w:sz w:val="24"/>
                <w:szCs w:val="24"/>
              </w:rPr>
              <w:t>SoVSi</w:t>
            </w:r>
            <w:proofErr w:type="spellEnd"/>
            <w:r w:rsidRPr="792E580B">
              <w:rPr>
                <w:rFonts w:ascii="Times New Roman" w:hAnsi="Times New Roman" w:cs="Times New Roman"/>
                <w:sz w:val="24"/>
                <w:szCs w:val="24"/>
              </w:rPr>
              <w:t xml:space="preserve"> </w:t>
            </w:r>
            <w:r w:rsidR="00CF2CF6" w:rsidRPr="792E580B">
              <w:rPr>
                <w:rFonts w:ascii="Times New Roman" w:hAnsi="Times New Roman" w:cs="Times New Roman"/>
                <w:sz w:val="24"/>
                <w:szCs w:val="24"/>
              </w:rPr>
              <w:t>§ 3 lg 1 p 3-s.</w:t>
            </w:r>
          </w:p>
          <w:p w14:paraId="5F133495" w14:textId="0BABF919" w:rsidR="00DD7ED0" w:rsidRPr="00C13E55" w:rsidRDefault="00C2476B"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792E580B">
              <w:rPr>
                <w:rFonts w:ascii="Times New Roman" w:hAnsi="Times New Roman" w:cs="Times New Roman"/>
                <w:b/>
                <w:bCs/>
                <w:sz w:val="24"/>
                <w:szCs w:val="24"/>
              </w:rPr>
              <w:t xml:space="preserve"> </w:t>
            </w:r>
          </w:p>
        </w:tc>
      </w:tr>
      <w:tr w:rsidR="00DD7ED0" w:rsidRPr="00C13E55" w14:paraId="35E9746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831409F" w14:textId="2A79C1BF" w:rsidR="00DD7ED0" w:rsidRPr="00C13E55"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j) </w:t>
            </w:r>
            <w:r w:rsidRPr="00C13E55">
              <w:rPr>
                <w:rFonts w:ascii="Times New Roman" w:eastAsia="Calibri" w:hAnsi="Times New Roman" w:cs="Times New Roman"/>
                <w:sz w:val="24"/>
                <w:szCs w:val="24"/>
              </w:rPr>
              <w:t xml:space="preserve">„kaudne diskrimineerimine“ – </w:t>
            </w:r>
            <w:r w:rsidRPr="004A0A1A">
              <w:rPr>
                <w:rFonts w:ascii="Times New Roman" w:eastAsia="Calibri" w:hAnsi="Times New Roman" w:cs="Times New Roman"/>
                <w:b w:val="0"/>
                <w:bCs w:val="0"/>
                <w:sz w:val="24"/>
                <w:szCs w:val="24"/>
              </w:rPr>
              <w:t>olukord, kus väliselt neutraalne säte, kriteerium või tava seab ühest soost isikud võrreldes teisest soost isikutega ebasoodsamasse olukorda, välja arvatud juhul, kui kõnealusel sättel, kriteeriumil või taval on objektiivselt põhjendatav õiguspärane eesmärk ning selle eesmärgi saavutamise vahendid on asjakohased ja vajalikud;</w:t>
            </w:r>
          </w:p>
        </w:tc>
        <w:tc>
          <w:tcPr>
            <w:tcW w:w="2126" w:type="dxa"/>
          </w:tcPr>
          <w:p w14:paraId="0488DDA5" w14:textId="251FB588" w:rsidR="00DD7ED0" w:rsidRPr="00C13E55" w:rsidRDefault="00F900D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11ABBA2B"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0D9D87B1" w14:textId="7D7A2454" w:rsidR="00CF2CF6" w:rsidRPr="00CF2CF6" w:rsidRDefault="00CF2CF6" w:rsidP="792E58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92E580B">
              <w:rPr>
                <w:rFonts w:ascii="Times New Roman" w:hAnsi="Times New Roman" w:cs="Times New Roman"/>
                <w:sz w:val="24"/>
                <w:szCs w:val="24"/>
              </w:rPr>
              <w:t xml:space="preserve">Mõiste on defineeritud </w:t>
            </w:r>
            <w:proofErr w:type="spellStart"/>
            <w:r w:rsidRPr="792E580B">
              <w:rPr>
                <w:rFonts w:ascii="Times New Roman" w:hAnsi="Times New Roman" w:cs="Times New Roman"/>
                <w:sz w:val="24"/>
                <w:szCs w:val="24"/>
              </w:rPr>
              <w:t>SoVSi</w:t>
            </w:r>
            <w:proofErr w:type="spellEnd"/>
            <w:r w:rsidRPr="792E580B">
              <w:rPr>
                <w:rFonts w:ascii="Times New Roman" w:hAnsi="Times New Roman" w:cs="Times New Roman"/>
                <w:sz w:val="24"/>
                <w:szCs w:val="24"/>
              </w:rPr>
              <w:t xml:space="preserve"> § 3 lg 1 p </w:t>
            </w:r>
            <w:r w:rsidR="00F16B37" w:rsidRPr="792E580B">
              <w:rPr>
                <w:rFonts w:ascii="Times New Roman" w:hAnsi="Times New Roman" w:cs="Times New Roman"/>
                <w:sz w:val="24"/>
                <w:szCs w:val="24"/>
              </w:rPr>
              <w:t>4</w:t>
            </w:r>
            <w:r w:rsidRPr="792E580B">
              <w:rPr>
                <w:rFonts w:ascii="Times New Roman" w:hAnsi="Times New Roman" w:cs="Times New Roman"/>
                <w:sz w:val="24"/>
                <w:szCs w:val="24"/>
              </w:rPr>
              <w:t>-s.</w:t>
            </w:r>
          </w:p>
          <w:p w14:paraId="0411B215"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DD7ED0" w:rsidRPr="00C13E55" w14:paraId="2267BC5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B863BB2" w14:textId="11CF27CB" w:rsidR="00DD7ED0" w:rsidRPr="00C13E55"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k) </w:t>
            </w:r>
            <w:r w:rsidRPr="00C13E55">
              <w:rPr>
                <w:rFonts w:ascii="Times New Roman" w:eastAsia="Calibri" w:hAnsi="Times New Roman" w:cs="Times New Roman"/>
                <w:sz w:val="24"/>
                <w:szCs w:val="24"/>
              </w:rPr>
              <w:t xml:space="preserve">„tööinspektsioon“ </w:t>
            </w:r>
            <w:r w:rsidRPr="004A0A1A">
              <w:rPr>
                <w:rFonts w:ascii="Times New Roman" w:eastAsia="Calibri" w:hAnsi="Times New Roman" w:cs="Times New Roman"/>
                <w:b w:val="0"/>
                <w:bCs w:val="0"/>
                <w:sz w:val="24"/>
                <w:szCs w:val="24"/>
              </w:rPr>
              <w:t>– asutus või asutused, mis vastutab või vastutavad tööturul kontrolli ja järelevalvega seotud ülesannete täitmise eest kooskõlas liikmesriigi õiguse ja/või tavadega, välja arvatud juhul, kui liikmesriigi õiguses on sätestatud, et neid ülesandeid võivad täita sotsiaalpartnerid;</w:t>
            </w:r>
          </w:p>
        </w:tc>
        <w:tc>
          <w:tcPr>
            <w:tcW w:w="2126" w:type="dxa"/>
          </w:tcPr>
          <w:p w14:paraId="37ACC52D" w14:textId="7A44C2E8" w:rsidR="00DD7ED0" w:rsidRPr="00C13E55" w:rsidRDefault="005E0BBB"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7A151AF2"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16B7C0AF" w14:textId="01607A7A" w:rsidR="00DD7ED0" w:rsidRPr="00C13E55" w:rsidRDefault="00DD7ED0" w:rsidP="005E0B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DD7ED0" w:rsidRPr="00C13E55" w14:paraId="5B0C1EA2"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A42240E" w14:textId="155CDE31" w:rsidR="00DD7ED0" w:rsidRPr="00C13E55"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lastRenderedPageBreak/>
              <w:t xml:space="preserve">l) </w:t>
            </w:r>
            <w:r w:rsidRPr="00C13E55">
              <w:rPr>
                <w:rFonts w:ascii="Times New Roman" w:eastAsia="Calibri" w:hAnsi="Times New Roman" w:cs="Times New Roman"/>
                <w:sz w:val="24"/>
                <w:szCs w:val="24"/>
              </w:rPr>
              <w:t>„võrdõiguslikkust edendav asutus“</w:t>
            </w:r>
            <w:r w:rsidRPr="004A0A1A">
              <w:rPr>
                <w:rFonts w:ascii="Times New Roman" w:eastAsia="Calibri" w:hAnsi="Times New Roman" w:cs="Times New Roman"/>
                <w:b w:val="0"/>
                <w:bCs w:val="0"/>
                <w:sz w:val="24"/>
                <w:szCs w:val="24"/>
              </w:rPr>
              <w:t xml:space="preserve"> – asutus või asutused, mis on määratud direktiivi 2006/54/EÜ artikli 20 alusel;</w:t>
            </w:r>
          </w:p>
        </w:tc>
        <w:tc>
          <w:tcPr>
            <w:tcW w:w="2126" w:type="dxa"/>
          </w:tcPr>
          <w:p w14:paraId="066E2799" w14:textId="0448B46E" w:rsidR="00DD7ED0" w:rsidRPr="00C13E55" w:rsidRDefault="005E0BBB"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4AF1CB62"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39144E49" w14:textId="69B0076F" w:rsidR="00DD7ED0" w:rsidRPr="00CE08F9" w:rsidRDefault="005D5749" w:rsidP="00CE08F9">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E08F9">
              <w:rPr>
                <w:rFonts w:ascii="Times New Roman" w:eastAsia="Arial" w:hAnsi="Times New Roman" w:cs="Times New Roman"/>
                <w:color w:val="auto"/>
              </w:rPr>
              <w:t>Soolise võrdõiguslikkuse ja võrdse kohtlemise volinik</w:t>
            </w:r>
            <w:r w:rsidR="000101E8" w:rsidRPr="00CE08F9">
              <w:rPr>
                <w:rFonts w:ascii="Times New Roman" w:eastAsia="Arial" w:hAnsi="Times New Roman" w:cs="Times New Roman"/>
                <w:color w:val="auto"/>
              </w:rPr>
              <w:t xml:space="preserve">u pädevus on sätestatud </w:t>
            </w:r>
            <w:proofErr w:type="spellStart"/>
            <w:r w:rsidR="000101E8" w:rsidRPr="00CE08F9">
              <w:rPr>
                <w:rFonts w:ascii="Times New Roman" w:eastAsia="Arial" w:hAnsi="Times New Roman" w:cs="Times New Roman"/>
                <w:color w:val="auto"/>
              </w:rPr>
              <w:t>SoVSi</w:t>
            </w:r>
            <w:proofErr w:type="spellEnd"/>
            <w:r w:rsidR="000101E8" w:rsidRPr="00CE08F9">
              <w:rPr>
                <w:rFonts w:ascii="Times New Roman" w:eastAsia="Arial" w:hAnsi="Times New Roman" w:cs="Times New Roman"/>
                <w:color w:val="auto"/>
              </w:rPr>
              <w:t xml:space="preserve"> § 15 ja </w:t>
            </w:r>
            <w:proofErr w:type="spellStart"/>
            <w:r w:rsidR="00A71C11" w:rsidRPr="00CE08F9">
              <w:rPr>
                <w:rFonts w:ascii="Times New Roman" w:eastAsia="Arial" w:hAnsi="Times New Roman" w:cs="Times New Roman"/>
                <w:color w:val="auto"/>
              </w:rPr>
              <w:t>VõrdKS</w:t>
            </w:r>
            <w:proofErr w:type="spellEnd"/>
            <w:r w:rsidR="00A71C11" w:rsidRPr="00CE08F9">
              <w:rPr>
                <w:rFonts w:ascii="Times New Roman" w:eastAsia="Arial" w:hAnsi="Times New Roman" w:cs="Times New Roman"/>
                <w:color w:val="auto"/>
              </w:rPr>
              <w:t xml:space="preserve"> § 15-22-s.</w:t>
            </w:r>
          </w:p>
        </w:tc>
      </w:tr>
      <w:tr w:rsidR="00DD7ED0" w:rsidRPr="00C13E55" w14:paraId="5D1FAA0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7C8C3F2" w14:textId="44B98939" w:rsidR="00DD7ED0" w:rsidRPr="00C13E55" w:rsidRDefault="00DD7ED0" w:rsidP="005D3682">
            <w:pPr>
              <w:rPr>
                <w:rFonts w:ascii="Times New Roman" w:eastAsia="Calibri" w:hAnsi="Times New Roman" w:cs="Times New Roman"/>
                <w:sz w:val="24"/>
                <w:szCs w:val="24"/>
              </w:rPr>
            </w:pPr>
            <w:r w:rsidRPr="004A0A1A">
              <w:rPr>
                <w:rFonts w:ascii="Times New Roman" w:eastAsia="Calibri" w:hAnsi="Times New Roman" w:cs="Times New Roman"/>
                <w:b w:val="0"/>
                <w:bCs w:val="0"/>
                <w:sz w:val="24"/>
                <w:szCs w:val="24"/>
              </w:rPr>
              <w:t xml:space="preserve">m) </w:t>
            </w:r>
            <w:r w:rsidRPr="00C13E55">
              <w:rPr>
                <w:rFonts w:ascii="Times New Roman" w:eastAsia="Calibri" w:hAnsi="Times New Roman" w:cs="Times New Roman"/>
                <w:sz w:val="24"/>
                <w:szCs w:val="24"/>
              </w:rPr>
              <w:t xml:space="preserve">„töötajate esindajad“ </w:t>
            </w:r>
            <w:r w:rsidRPr="004A0A1A">
              <w:rPr>
                <w:rFonts w:ascii="Times New Roman" w:eastAsia="Calibri" w:hAnsi="Times New Roman" w:cs="Times New Roman"/>
                <w:b w:val="0"/>
                <w:bCs w:val="0"/>
                <w:sz w:val="24"/>
                <w:szCs w:val="24"/>
              </w:rPr>
              <w:t>– töötajate esindajad kooskõlas liikmesriigi õiguse ja/või tavadega.</w:t>
            </w:r>
          </w:p>
        </w:tc>
        <w:tc>
          <w:tcPr>
            <w:tcW w:w="2126" w:type="dxa"/>
          </w:tcPr>
          <w:p w14:paraId="6C120A8E" w14:textId="1C2D0610" w:rsidR="00DD7ED0" w:rsidRPr="00C13E55" w:rsidRDefault="005E0BBB"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0B2BDC4E"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CAF5369" w14:textId="77777777" w:rsidR="00DD7ED0" w:rsidRPr="00C13E55" w:rsidRDefault="00DD7ED0"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5D3682" w:rsidRPr="00C13E55" w14:paraId="6A68B7C0"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B17523E" w14:textId="74C9A804" w:rsidR="005D3682" w:rsidRPr="004A0A1A" w:rsidRDefault="005D368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2. Käesolevas direktiivis hõlmab diskrimineerimine järgmist:</w:t>
            </w:r>
          </w:p>
          <w:p w14:paraId="7580D244" w14:textId="6FF15887" w:rsidR="005D3682" w:rsidRPr="008413C2" w:rsidRDefault="005D3682" w:rsidP="008413C2">
            <w:pPr>
              <w:rPr>
                <w:rFonts w:ascii="Times New Roman" w:eastAsia="Calibri" w:hAnsi="Times New Roman" w:cs="Times New Roman"/>
                <w:sz w:val="24"/>
                <w:szCs w:val="24"/>
              </w:rPr>
            </w:pPr>
          </w:p>
        </w:tc>
        <w:tc>
          <w:tcPr>
            <w:tcW w:w="2126" w:type="dxa"/>
          </w:tcPr>
          <w:p w14:paraId="0E29FA51" w14:textId="77777777" w:rsidR="005D3682" w:rsidRPr="00C13E55" w:rsidRDefault="005D3682"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p>
        </w:tc>
        <w:tc>
          <w:tcPr>
            <w:tcW w:w="3827" w:type="dxa"/>
          </w:tcPr>
          <w:p w14:paraId="79674F4C" w14:textId="67C20115" w:rsidR="005D3682" w:rsidRPr="00E05BC6" w:rsidRDefault="005D3682" w:rsidP="00E05BC6">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p>
        </w:tc>
        <w:tc>
          <w:tcPr>
            <w:tcW w:w="4314" w:type="dxa"/>
          </w:tcPr>
          <w:p w14:paraId="34E3C0FD" w14:textId="3412258C"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8413C2" w:rsidRPr="00C13E55" w14:paraId="63151FB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71B0F1D" w14:textId="18DE38B8" w:rsidR="008413C2" w:rsidRPr="004A0A1A" w:rsidRDefault="008413C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a) ahistamine ja seksuaalne ahistamine direktiivi 2006/54/EÜ artikli 2 lõike 2 punkti a tähenduses, samuti ebasoodsam kohtlemine, mille põhjustab see, et isik tõrjub sellist käitumist või alistub sellele, kui selline ahistamine või kohtlemine on seotud käesolevas direktiivis sätestatud õiguste kasutamisega või tuleneb sellest;</w:t>
            </w:r>
          </w:p>
        </w:tc>
        <w:tc>
          <w:tcPr>
            <w:tcW w:w="2126" w:type="dxa"/>
          </w:tcPr>
          <w:p w14:paraId="341F8B3A" w14:textId="57959728" w:rsidR="008413C2" w:rsidRPr="005E0BBB" w:rsidRDefault="005E0BBB"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5E0BBB">
              <w:rPr>
                <w:rFonts w:ascii="Times New Roman" w:eastAsia="Arial" w:hAnsi="Times New Roman" w:cs="Times New Roman"/>
                <w:color w:val="auto"/>
              </w:rPr>
              <w:t>Vastab.</w:t>
            </w:r>
          </w:p>
        </w:tc>
        <w:tc>
          <w:tcPr>
            <w:tcW w:w="3827" w:type="dxa"/>
          </w:tcPr>
          <w:p w14:paraId="392CF2AF" w14:textId="77777777" w:rsidR="008413C2" w:rsidRPr="00C13E55" w:rsidRDefault="008413C2"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p>
        </w:tc>
        <w:tc>
          <w:tcPr>
            <w:tcW w:w="4314" w:type="dxa"/>
          </w:tcPr>
          <w:p w14:paraId="4B567602" w14:textId="7C6A05C6" w:rsidR="00E05BC6" w:rsidRPr="00CF2CF6" w:rsidRDefault="00E05BC6" w:rsidP="00E05B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2CF6">
              <w:rPr>
                <w:rFonts w:ascii="Times New Roman" w:hAnsi="Times New Roman" w:cs="Times New Roman"/>
                <w:sz w:val="24"/>
                <w:szCs w:val="24"/>
              </w:rPr>
              <w:t xml:space="preserve">Mõiste on defineeritud </w:t>
            </w:r>
            <w:r w:rsidR="004A0A1A">
              <w:rPr>
                <w:rFonts w:ascii="Times New Roman" w:hAnsi="Times New Roman" w:cs="Times New Roman"/>
                <w:sz w:val="24"/>
                <w:szCs w:val="24"/>
              </w:rPr>
              <w:t xml:space="preserve">diskrimineerimisena </w:t>
            </w:r>
            <w:proofErr w:type="spellStart"/>
            <w:r w:rsidRPr="00CF2CF6">
              <w:rPr>
                <w:rFonts w:ascii="Times New Roman" w:hAnsi="Times New Roman" w:cs="Times New Roman"/>
                <w:sz w:val="24"/>
                <w:szCs w:val="24"/>
              </w:rPr>
              <w:t>SoVSi</w:t>
            </w:r>
            <w:proofErr w:type="spellEnd"/>
            <w:r w:rsidRPr="00CF2CF6">
              <w:rPr>
                <w:rFonts w:ascii="Times New Roman" w:hAnsi="Times New Roman" w:cs="Times New Roman"/>
                <w:sz w:val="24"/>
                <w:szCs w:val="24"/>
              </w:rPr>
              <w:t xml:space="preserve"> </w:t>
            </w:r>
            <w:r w:rsidRPr="00CF2CF6">
              <w:rPr>
                <w:rFonts w:ascii="Times New Roman" w:hAnsi="Times New Roman" w:cs="Times New Roman"/>
              </w:rPr>
              <w:t xml:space="preserve">§ 3 lg 1 p </w:t>
            </w:r>
            <w:r w:rsidR="00A46E19">
              <w:rPr>
                <w:rFonts w:ascii="Times New Roman" w:hAnsi="Times New Roman" w:cs="Times New Roman"/>
              </w:rPr>
              <w:t>5 ja 6</w:t>
            </w:r>
            <w:r w:rsidRPr="00CF2CF6">
              <w:rPr>
                <w:rFonts w:ascii="Times New Roman" w:hAnsi="Times New Roman" w:cs="Times New Roman"/>
              </w:rPr>
              <w:t>-s.</w:t>
            </w:r>
          </w:p>
          <w:p w14:paraId="0C66E969" w14:textId="77777777" w:rsidR="008413C2" w:rsidRPr="00C13E55" w:rsidRDefault="008413C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413C2" w:rsidRPr="00C13E55" w14:paraId="2FEE41E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BE43EF4" w14:textId="487121ED" w:rsidR="008413C2" w:rsidRPr="004A0A1A" w:rsidRDefault="008413C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 xml:space="preserve">b) korraldus diskrimineerida isikut soo tõttu; </w:t>
            </w:r>
          </w:p>
        </w:tc>
        <w:tc>
          <w:tcPr>
            <w:tcW w:w="2126" w:type="dxa"/>
          </w:tcPr>
          <w:p w14:paraId="3E4FE325" w14:textId="03DFDD46" w:rsidR="008413C2" w:rsidRPr="005E0BBB" w:rsidRDefault="005E0BBB"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5E0BBB">
              <w:rPr>
                <w:rFonts w:ascii="Times New Roman" w:eastAsia="Arial" w:hAnsi="Times New Roman" w:cs="Times New Roman"/>
                <w:color w:val="auto"/>
              </w:rPr>
              <w:t>Vastab.</w:t>
            </w:r>
          </w:p>
        </w:tc>
        <w:tc>
          <w:tcPr>
            <w:tcW w:w="3827" w:type="dxa"/>
          </w:tcPr>
          <w:p w14:paraId="19C9C761" w14:textId="77777777" w:rsidR="008413C2" w:rsidRPr="00C13E55" w:rsidRDefault="008413C2"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p>
        </w:tc>
        <w:tc>
          <w:tcPr>
            <w:tcW w:w="4314" w:type="dxa"/>
          </w:tcPr>
          <w:p w14:paraId="6CF28BE8" w14:textId="58012A09" w:rsidR="008413C2" w:rsidRPr="00E05BC6" w:rsidRDefault="008413C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05BC6">
              <w:rPr>
                <w:rFonts w:ascii="Times New Roman" w:hAnsi="Times New Roman" w:cs="Times New Roman"/>
                <w:sz w:val="24"/>
                <w:szCs w:val="24"/>
              </w:rPr>
              <w:t>SoVSi</w:t>
            </w:r>
            <w:proofErr w:type="spellEnd"/>
            <w:r w:rsidRPr="00E05BC6">
              <w:rPr>
                <w:rFonts w:ascii="Times New Roman" w:hAnsi="Times New Roman" w:cs="Times New Roman"/>
                <w:sz w:val="24"/>
                <w:szCs w:val="24"/>
              </w:rPr>
              <w:t xml:space="preserve"> </w:t>
            </w:r>
            <w:r w:rsidRPr="00E05BC6">
              <w:rPr>
                <w:rFonts w:ascii="Times New Roman" w:eastAsia="Arial" w:hAnsi="Times New Roman" w:cs="Times New Roman"/>
                <w:sz w:val="24"/>
                <w:szCs w:val="24"/>
              </w:rPr>
              <w:t>§ 5</w:t>
            </w:r>
            <w:r w:rsidR="00E05BC6" w:rsidRPr="00E05BC6">
              <w:rPr>
                <w:rFonts w:ascii="Times New Roman" w:eastAsia="Arial" w:hAnsi="Times New Roman" w:cs="Times New Roman"/>
                <w:sz w:val="24"/>
                <w:szCs w:val="24"/>
              </w:rPr>
              <w:t xml:space="preserve"> järgi on otsene ja kaudne sooline diskrimineerimine, kaasa arvatud selleks korralduse andmine, keelatud.</w:t>
            </w:r>
          </w:p>
        </w:tc>
      </w:tr>
      <w:tr w:rsidR="008413C2" w:rsidRPr="00C13E55" w14:paraId="1CD6D95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9F06E85" w14:textId="06CBFDE6" w:rsidR="008413C2" w:rsidRPr="004A0A1A" w:rsidRDefault="008413C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 xml:space="preserve">c) halvem kohtlemine seoses rasedus- või sünnituspuhkusega nõukogu direktiivi 92/85/EMÜ tähenduses ( 24); </w:t>
            </w:r>
          </w:p>
        </w:tc>
        <w:tc>
          <w:tcPr>
            <w:tcW w:w="2126" w:type="dxa"/>
          </w:tcPr>
          <w:p w14:paraId="27CCC0B4" w14:textId="4E677C42" w:rsidR="008413C2" w:rsidRPr="005E0BBB" w:rsidRDefault="005E0BBB"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5E0BBB">
              <w:rPr>
                <w:rFonts w:ascii="Times New Roman" w:eastAsia="Arial" w:hAnsi="Times New Roman" w:cs="Times New Roman"/>
                <w:color w:val="auto"/>
              </w:rPr>
              <w:t>Vastab.</w:t>
            </w:r>
          </w:p>
        </w:tc>
        <w:tc>
          <w:tcPr>
            <w:tcW w:w="3827" w:type="dxa"/>
          </w:tcPr>
          <w:p w14:paraId="750991CE" w14:textId="77777777" w:rsidR="008413C2" w:rsidRPr="00C13E55" w:rsidRDefault="008413C2"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p>
        </w:tc>
        <w:tc>
          <w:tcPr>
            <w:tcW w:w="4314" w:type="dxa"/>
          </w:tcPr>
          <w:p w14:paraId="0B2B7291" w14:textId="20FD0DC9" w:rsidR="008413C2" w:rsidRPr="00A46E19" w:rsidRDefault="00FF0929"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Calibri" w:hAnsi="Times New Roman" w:cs="Times New Roman"/>
                <w:sz w:val="24"/>
                <w:szCs w:val="24"/>
              </w:rPr>
              <w:t>H</w:t>
            </w:r>
            <w:r w:rsidRPr="00C13E55">
              <w:rPr>
                <w:rFonts w:ascii="Times New Roman" w:eastAsia="Calibri" w:hAnsi="Times New Roman" w:cs="Times New Roman"/>
                <w:sz w:val="24"/>
                <w:szCs w:val="24"/>
              </w:rPr>
              <w:t>alvem kohtlemine seoses rasedus- või sünnituspuhkusega</w:t>
            </w:r>
            <w:r w:rsidR="00D5329E">
              <w:rPr>
                <w:rFonts w:ascii="Times New Roman" w:eastAsia="Calibri" w:hAnsi="Times New Roman" w:cs="Times New Roman"/>
                <w:sz w:val="24"/>
                <w:szCs w:val="24"/>
              </w:rPr>
              <w:t xml:space="preserve"> on </w:t>
            </w:r>
            <w:proofErr w:type="spellStart"/>
            <w:r w:rsidR="00D5329E">
              <w:rPr>
                <w:rFonts w:ascii="Times New Roman" w:eastAsia="Calibri" w:hAnsi="Times New Roman" w:cs="Times New Roman"/>
                <w:sz w:val="24"/>
                <w:szCs w:val="24"/>
              </w:rPr>
              <w:t>SoVSi</w:t>
            </w:r>
            <w:proofErr w:type="spellEnd"/>
            <w:r w:rsidR="00D5329E">
              <w:rPr>
                <w:rFonts w:ascii="Times New Roman" w:eastAsia="Calibri" w:hAnsi="Times New Roman" w:cs="Times New Roman"/>
                <w:sz w:val="24"/>
                <w:szCs w:val="24"/>
              </w:rPr>
              <w:t xml:space="preserve"> </w:t>
            </w:r>
            <w:r w:rsidR="00D5329E" w:rsidRPr="00D5329E">
              <w:rPr>
                <w:rFonts w:ascii="Times New Roman" w:eastAsia="Calibri" w:hAnsi="Times New Roman" w:cs="Times New Roman"/>
                <w:sz w:val="24"/>
                <w:szCs w:val="24"/>
              </w:rPr>
              <w:t>§ 3</w:t>
            </w:r>
            <w:r w:rsidR="00D5329E">
              <w:rPr>
                <w:rFonts w:ascii="Times New Roman" w:eastAsia="Calibri" w:hAnsi="Times New Roman" w:cs="Times New Roman"/>
                <w:sz w:val="24"/>
                <w:szCs w:val="24"/>
              </w:rPr>
              <w:t xml:space="preserve"> lg 1 p 3 kohaselt otsene </w:t>
            </w:r>
            <w:r w:rsidR="00184975">
              <w:rPr>
                <w:rFonts w:ascii="Times New Roman" w:eastAsia="Calibri" w:hAnsi="Times New Roman" w:cs="Times New Roman"/>
                <w:sz w:val="24"/>
                <w:szCs w:val="24"/>
              </w:rPr>
              <w:t>diskrimineerimine.</w:t>
            </w:r>
          </w:p>
        </w:tc>
      </w:tr>
      <w:tr w:rsidR="008413C2" w:rsidRPr="00C13E55" w14:paraId="0942BCF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9BC29E2" w14:textId="1C4ECC9F" w:rsidR="008413C2" w:rsidRPr="004A0A1A" w:rsidRDefault="008413C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 xml:space="preserve">d) halvem kohtlemine Euroopa Parlamendi ja nõukogu direktiivi (EL) 2019/1158 ( 25) tähenduses, mis on soopõhine, sealhulgas </w:t>
            </w:r>
            <w:r w:rsidRPr="004A0A1A">
              <w:rPr>
                <w:rFonts w:ascii="Times New Roman" w:eastAsia="Calibri" w:hAnsi="Times New Roman" w:cs="Times New Roman"/>
                <w:b w:val="0"/>
                <w:bCs w:val="0"/>
                <w:sz w:val="24"/>
                <w:szCs w:val="24"/>
              </w:rPr>
              <w:lastRenderedPageBreak/>
              <w:t xml:space="preserve">seoses isa-, vanema- või hoolduspuhkusega; </w:t>
            </w:r>
          </w:p>
        </w:tc>
        <w:tc>
          <w:tcPr>
            <w:tcW w:w="2126" w:type="dxa"/>
          </w:tcPr>
          <w:p w14:paraId="729FB7C3" w14:textId="722A102B" w:rsidR="008413C2" w:rsidRPr="005E0BBB" w:rsidRDefault="005E0BBB"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5E0BBB">
              <w:rPr>
                <w:rFonts w:ascii="Times New Roman" w:eastAsia="Arial" w:hAnsi="Times New Roman" w:cs="Times New Roman"/>
                <w:color w:val="auto"/>
              </w:rPr>
              <w:lastRenderedPageBreak/>
              <w:t>Vastab.</w:t>
            </w:r>
          </w:p>
        </w:tc>
        <w:tc>
          <w:tcPr>
            <w:tcW w:w="3827" w:type="dxa"/>
          </w:tcPr>
          <w:p w14:paraId="7459ACEC" w14:textId="77777777" w:rsidR="008413C2" w:rsidRPr="00C13E55" w:rsidRDefault="008413C2"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p>
        </w:tc>
        <w:tc>
          <w:tcPr>
            <w:tcW w:w="4314" w:type="dxa"/>
          </w:tcPr>
          <w:p w14:paraId="2F4BC7F5" w14:textId="7C1167A7" w:rsidR="008413C2" w:rsidRPr="005E0BBB" w:rsidRDefault="00184975"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E0BBB">
              <w:rPr>
                <w:rFonts w:ascii="Times New Roman" w:eastAsia="Calibri" w:hAnsi="Times New Roman" w:cs="Times New Roman"/>
                <w:sz w:val="24"/>
                <w:szCs w:val="24"/>
              </w:rPr>
              <w:t xml:space="preserve">Halvem kohtlemine seoses </w:t>
            </w:r>
            <w:r w:rsidR="0097556F" w:rsidRPr="005E0BBB">
              <w:rPr>
                <w:rFonts w:ascii="Times New Roman" w:eastAsia="Calibri" w:hAnsi="Times New Roman" w:cs="Times New Roman"/>
                <w:sz w:val="24"/>
                <w:szCs w:val="24"/>
              </w:rPr>
              <w:t xml:space="preserve">lapsevanemaks olemise, perekondlike kohustuste täitmise, sealhulgas märkimisväärset hooldamist või tõsise terviseprobleemi tõttu tuge </w:t>
            </w:r>
            <w:r w:rsidR="0097556F" w:rsidRPr="005E0BBB">
              <w:rPr>
                <w:rFonts w:ascii="Times New Roman" w:eastAsia="Calibri" w:hAnsi="Times New Roman" w:cs="Times New Roman"/>
                <w:sz w:val="24"/>
                <w:szCs w:val="24"/>
              </w:rPr>
              <w:lastRenderedPageBreak/>
              <w:t xml:space="preserve">vajava isiku hooldamise, või muude soolise kuuluvusega seotud asjaoludega </w:t>
            </w:r>
            <w:r w:rsidRPr="005E0BBB">
              <w:rPr>
                <w:rFonts w:ascii="Times New Roman" w:eastAsia="Calibri" w:hAnsi="Times New Roman" w:cs="Times New Roman"/>
                <w:sz w:val="24"/>
                <w:szCs w:val="24"/>
              </w:rPr>
              <w:t xml:space="preserve">on </w:t>
            </w:r>
            <w:proofErr w:type="spellStart"/>
            <w:r w:rsidRPr="005E0BBB">
              <w:rPr>
                <w:rFonts w:ascii="Times New Roman" w:eastAsia="Calibri" w:hAnsi="Times New Roman" w:cs="Times New Roman"/>
                <w:sz w:val="24"/>
                <w:szCs w:val="24"/>
              </w:rPr>
              <w:t>SoVSi</w:t>
            </w:r>
            <w:proofErr w:type="spellEnd"/>
            <w:r w:rsidRPr="005E0BBB">
              <w:rPr>
                <w:rFonts w:ascii="Times New Roman" w:eastAsia="Calibri" w:hAnsi="Times New Roman" w:cs="Times New Roman"/>
                <w:sz w:val="24"/>
                <w:szCs w:val="24"/>
              </w:rPr>
              <w:t xml:space="preserve"> § 3 lg 1 p 3 kohaselt otsene diskrimineerimine.</w:t>
            </w:r>
          </w:p>
        </w:tc>
      </w:tr>
      <w:tr w:rsidR="008413C2" w:rsidRPr="00C13E55" w14:paraId="548AE5E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16F19A6" w14:textId="0E5F97BF" w:rsidR="008413C2" w:rsidRPr="004A0A1A" w:rsidRDefault="008413C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lastRenderedPageBreak/>
              <w:t xml:space="preserve">e) </w:t>
            </w:r>
            <w:proofErr w:type="spellStart"/>
            <w:r w:rsidRPr="004A0A1A">
              <w:rPr>
                <w:rFonts w:ascii="Times New Roman" w:eastAsia="Calibri" w:hAnsi="Times New Roman" w:cs="Times New Roman"/>
                <w:b w:val="0"/>
                <w:bCs w:val="0"/>
                <w:sz w:val="24"/>
                <w:szCs w:val="24"/>
              </w:rPr>
              <w:t>intersektsionaalne</w:t>
            </w:r>
            <w:proofErr w:type="spellEnd"/>
            <w:r w:rsidRPr="004A0A1A">
              <w:rPr>
                <w:rFonts w:ascii="Times New Roman" w:eastAsia="Calibri" w:hAnsi="Times New Roman" w:cs="Times New Roman"/>
                <w:b w:val="0"/>
                <w:bCs w:val="0"/>
                <w:sz w:val="24"/>
                <w:szCs w:val="24"/>
              </w:rPr>
              <w:t xml:space="preserve"> diskrimineerimine, kus sooline diskrimineerimine on kombineeritud diskrimineerimisega, mis toimub ükskõik millise muu kaitstava tunnuse alusel, mille eest kaitseb direktiiv 2000/43/EÜ või 2000/78/EÜ.</w:t>
            </w:r>
          </w:p>
        </w:tc>
        <w:tc>
          <w:tcPr>
            <w:tcW w:w="2126" w:type="dxa"/>
          </w:tcPr>
          <w:p w14:paraId="7E37DD74" w14:textId="28BF4E5B" w:rsidR="008413C2" w:rsidRPr="00850B7E" w:rsidRDefault="00850B7E" w:rsidP="005D3682">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850B7E">
              <w:rPr>
                <w:rFonts w:ascii="Times New Roman" w:eastAsia="Arial" w:hAnsi="Times New Roman" w:cs="Times New Roman"/>
                <w:color w:val="auto"/>
              </w:rPr>
              <w:t>Ei vasta.</w:t>
            </w:r>
          </w:p>
        </w:tc>
        <w:tc>
          <w:tcPr>
            <w:tcW w:w="3827" w:type="dxa"/>
          </w:tcPr>
          <w:p w14:paraId="4037976A" w14:textId="015CD9F2" w:rsidR="008413C2" w:rsidRPr="00F333A8" w:rsidRDefault="008413C2" w:rsidP="00F333A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Roboto"/>
                <w:sz w:val="24"/>
                <w:szCs w:val="20"/>
                <w:lang w:eastAsia="et-EE"/>
              </w:rPr>
            </w:pPr>
          </w:p>
        </w:tc>
        <w:tc>
          <w:tcPr>
            <w:tcW w:w="4314" w:type="dxa"/>
          </w:tcPr>
          <w:p w14:paraId="2FB8831E" w14:textId="5488C249" w:rsidR="008413C2" w:rsidRPr="005E0BBB" w:rsidRDefault="008413C2" w:rsidP="005E0B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3682" w:rsidRPr="00C13E55" w14:paraId="5310C67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679D4C8" w14:textId="24AAF586" w:rsidR="005D3682" w:rsidRPr="004A0A1A" w:rsidRDefault="005D368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3. Lõike 2 punktiga e ei kehtestata tööandjate jaoks lisakohustust koguda käesolevas direktiivis osutatud andmeid muude diskrimineerimise eest kaitstavate tunnuste kohta peale soo.</w:t>
            </w:r>
          </w:p>
        </w:tc>
        <w:tc>
          <w:tcPr>
            <w:tcW w:w="2126" w:type="dxa"/>
          </w:tcPr>
          <w:p w14:paraId="6E7117E3" w14:textId="270BB333" w:rsidR="005D3682" w:rsidRPr="00C13E55" w:rsidRDefault="0027117A"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27117A">
              <w:rPr>
                <w:rFonts w:ascii="Times New Roman" w:hAnsi="Times New Roman" w:cs="Times New Roman"/>
                <w:sz w:val="24"/>
                <w:szCs w:val="24"/>
              </w:rPr>
              <w:t>Ei ole vaja üle võtta.</w:t>
            </w:r>
          </w:p>
        </w:tc>
        <w:tc>
          <w:tcPr>
            <w:tcW w:w="3827" w:type="dxa"/>
          </w:tcPr>
          <w:p w14:paraId="7BED5601" w14:textId="3932D70E"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7B48CCE9" w14:textId="1EC3AF9F"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27117A" w:rsidRPr="00C13E55" w14:paraId="0009E18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611C1B5D" w14:textId="77777777" w:rsidR="0027117A" w:rsidRDefault="0027117A" w:rsidP="0027117A">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Artikkel 4</w:t>
            </w:r>
          </w:p>
          <w:p w14:paraId="7E813CD6" w14:textId="13794F7F" w:rsidR="0027117A" w:rsidRPr="00C13E55" w:rsidRDefault="0027117A" w:rsidP="0027117A">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Võrdne töö ja võrdväärne töö</w:t>
            </w:r>
          </w:p>
          <w:p w14:paraId="73F6EBF3" w14:textId="2FEB7356" w:rsidR="0027117A" w:rsidRPr="00C13E55" w:rsidRDefault="0027117A" w:rsidP="0027117A">
            <w:pPr>
              <w:jc w:val="center"/>
              <w:rPr>
                <w:rFonts w:ascii="Times New Roman" w:hAnsi="Times New Roman" w:cs="Times New Roman"/>
                <w:color w:val="4472C4" w:themeColor="accent1"/>
                <w:sz w:val="24"/>
                <w:szCs w:val="24"/>
              </w:rPr>
            </w:pPr>
          </w:p>
        </w:tc>
      </w:tr>
      <w:tr w:rsidR="005D3682" w:rsidRPr="00C13E55" w14:paraId="3FA9C8A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318926A" w14:textId="758D713A" w:rsidR="005D3682" w:rsidRPr="004A0A1A" w:rsidRDefault="005D3682" w:rsidP="005D3682">
            <w:pPr>
              <w:rPr>
                <w:rFonts w:ascii="Times New Roman" w:eastAsia="Calibri" w:hAnsi="Times New Roman" w:cs="Times New Roman"/>
                <w:b w:val="0"/>
                <w:bCs w:val="0"/>
                <w:color w:val="4472C4" w:themeColor="accent1"/>
                <w:sz w:val="24"/>
                <w:szCs w:val="24"/>
              </w:rPr>
            </w:pPr>
            <w:r w:rsidRPr="004A0A1A">
              <w:rPr>
                <w:rFonts w:ascii="Times New Roman" w:eastAsia="Calibri" w:hAnsi="Times New Roman" w:cs="Times New Roman"/>
                <w:b w:val="0"/>
                <w:bCs w:val="0"/>
                <w:sz w:val="24"/>
                <w:szCs w:val="24"/>
              </w:rPr>
              <w:t>1. Liikmesriigid võtavad vajalikud meetmed tagamaks, et tööandjad on kehtestanud töötasustruktuurid, millega tagatakse võrdse või võrdväärse töö võrdne tasustamine.</w:t>
            </w:r>
          </w:p>
        </w:tc>
        <w:tc>
          <w:tcPr>
            <w:tcW w:w="2126" w:type="dxa"/>
          </w:tcPr>
          <w:p w14:paraId="74A1A1BD" w14:textId="68E60AEA" w:rsidR="005D3682" w:rsidRPr="00C13E55" w:rsidRDefault="004B665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FF423E">
              <w:rPr>
                <w:rFonts w:ascii="Times New Roman" w:hAnsi="Times New Roman" w:cs="Times New Roman"/>
                <w:sz w:val="24"/>
                <w:szCs w:val="24"/>
              </w:rPr>
              <w:t>Ei vasta.</w:t>
            </w:r>
          </w:p>
        </w:tc>
        <w:tc>
          <w:tcPr>
            <w:tcW w:w="3827" w:type="dxa"/>
          </w:tcPr>
          <w:p w14:paraId="1F776B8A" w14:textId="5C7E51D0" w:rsidR="008E4FBC" w:rsidRPr="00CC7ED4" w:rsidRDefault="008E4FBC" w:rsidP="008E4FB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8E4FBC">
              <w:rPr>
                <w:rFonts w:ascii="Times New Roman" w:eastAsia="Calibri" w:hAnsi="Times New Roman" w:cs="Times New Roman"/>
                <w:b/>
                <w:bCs/>
                <w:sz w:val="24"/>
                <w:szCs w:val="24"/>
              </w:rPr>
              <w:t xml:space="preserve">§ </w:t>
            </w:r>
            <w:r w:rsidR="00CC7ED4" w:rsidRPr="00CC7ED4">
              <w:rPr>
                <w:rFonts w:ascii="Times New Roman" w:eastAsia="Calibri" w:hAnsi="Times New Roman" w:cs="Times New Roman"/>
                <w:b/>
                <w:bCs/>
              </w:rPr>
              <w:t>29. </w:t>
            </w:r>
            <w:bookmarkStart w:id="0" w:name="para29"/>
            <w:r w:rsidR="00CC7ED4" w:rsidRPr="00CC7ED4">
              <w:rPr>
                <w:rFonts w:ascii="Times New Roman" w:eastAsia="Calibri" w:hAnsi="Times New Roman" w:cs="Times New Roman"/>
                <w:b/>
                <w:bCs/>
              </w:rPr>
              <w:t>  </w:t>
            </w:r>
            <w:bookmarkEnd w:id="0"/>
            <w:r w:rsidR="00CC7ED4" w:rsidRPr="00CC7ED4">
              <w:rPr>
                <w:rFonts w:ascii="Times New Roman" w:eastAsia="Calibri" w:hAnsi="Times New Roman" w:cs="Times New Roman"/>
                <w:b/>
                <w:bCs/>
              </w:rPr>
              <w:t>Töötasu suurus</w:t>
            </w:r>
          </w:p>
          <w:p w14:paraId="350586EE" w14:textId="2873AF49" w:rsidR="005B6C5F" w:rsidRPr="005B6C5F" w:rsidRDefault="005B6C5F" w:rsidP="008E4FB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B6C5F">
              <w:rPr>
                <w:rFonts w:ascii="Times New Roman" w:eastAsia="Calibri" w:hAnsi="Times New Roman" w:cs="Times New Roman"/>
                <w:sz w:val="24"/>
                <w:szCs w:val="24"/>
              </w:rPr>
              <w:t>[…]</w:t>
            </w:r>
          </w:p>
          <w:p w14:paraId="2546C280" w14:textId="76077A5E" w:rsidR="00763FB5" w:rsidRPr="00763FB5" w:rsidRDefault="005B6C5F" w:rsidP="00763FB5">
            <w:pPr>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0"/>
                <w:lang w:eastAsia="et-EE"/>
              </w:rPr>
            </w:pPr>
            <w:r w:rsidRPr="005B6C5F">
              <w:rPr>
                <w:rFonts w:ascii="Times New Roman" w:eastAsia="Times New Roman" w:hAnsi="Times New Roman" w:cs="Times New Roman"/>
                <w:sz w:val="24"/>
                <w:szCs w:val="20"/>
                <w:lang w:eastAsia="et-EE"/>
              </w:rPr>
              <w:t>(6</w:t>
            </w:r>
            <w:r w:rsidRPr="005B6C5F">
              <w:rPr>
                <w:rFonts w:ascii="Times New Roman" w:eastAsia="Times New Roman" w:hAnsi="Times New Roman" w:cs="Times New Roman"/>
                <w:sz w:val="24"/>
                <w:szCs w:val="20"/>
                <w:vertAlign w:val="superscript"/>
                <w:lang w:eastAsia="et-EE"/>
              </w:rPr>
              <w:t>1</w:t>
            </w:r>
            <w:r w:rsidRPr="005B6C5F">
              <w:rPr>
                <w:rFonts w:ascii="Times New Roman" w:eastAsia="Times New Roman" w:hAnsi="Times New Roman" w:cs="Times New Roman"/>
                <w:sz w:val="24"/>
                <w:szCs w:val="20"/>
                <w:lang w:eastAsia="et-EE"/>
              </w:rPr>
              <w:t>) Töötasu suurust määrates peab tööandja tagama naiste ja meeste sama või võrdväärse töö eest võrdse tasustamise. </w:t>
            </w:r>
            <w:r w:rsidRPr="005B6C5F">
              <w:rPr>
                <w:rFonts w:ascii="Times New Roman" w:eastAsia="Times New Roman" w:hAnsi="Times New Roman" w:cs="Times New Roman"/>
                <w:sz w:val="24"/>
                <w:szCs w:val="20"/>
                <w:lang w:eastAsia="et-EE"/>
              </w:rPr>
              <w:t xml:space="preserve"> </w:t>
            </w:r>
            <w:r w:rsidR="00806907">
              <w:rPr>
                <w:rFonts w:ascii="Times New Roman" w:eastAsia="Times New Roman" w:hAnsi="Times New Roman" w:cs="Times New Roman"/>
                <w:sz w:val="24"/>
                <w:szCs w:val="20"/>
                <w:lang w:eastAsia="et-EE"/>
              </w:rPr>
              <w:t>[…]</w:t>
            </w:r>
          </w:p>
          <w:p w14:paraId="60B3060D" w14:textId="089C4637"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32AC9674" w14:textId="798B74A9" w:rsidR="005D3682" w:rsidRPr="00CC7ED4" w:rsidRDefault="00CC7ED4" w:rsidP="760394E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Uue </w:t>
            </w:r>
            <w:proofErr w:type="spellStart"/>
            <w:r>
              <w:rPr>
                <w:rFonts w:ascii="Times New Roman" w:eastAsia="Calibri" w:hAnsi="Times New Roman" w:cs="Times New Roman"/>
                <w:sz w:val="24"/>
                <w:szCs w:val="24"/>
              </w:rPr>
              <w:t>TLSi</w:t>
            </w:r>
            <w:proofErr w:type="spellEnd"/>
            <w:r>
              <w:rPr>
                <w:rFonts w:ascii="Times New Roman" w:eastAsia="Calibri" w:hAnsi="Times New Roman" w:cs="Times New Roman"/>
                <w:sz w:val="24"/>
                <w:szCs w:val="24"/>
              </w:rPr>
              <w:t xml:space="preserve"> sättega tagatakse osaline vastavus.</w:t>
            </w:r>
          </w:p>
        </w:tc>
      </w:tr>
      <w:tr w:rsidR="002A1BE1" w:rsidRPr="00C13E55" w14:paraId="17D0215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C2884D3" w14:textId="2520CD3C" w:rsidR="002A1BE1" w:rsidRPr="004A0A1A" w:rsidRDefault="002A1BE1"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 xml:space="preserve">2. Liikmesriigid võtavad võrdõiguslikkust edendavate asutustega konsulteerides vajalikud </w:t>
            </w:r>
            <w:r w:rsidRPr="004A0A1A">
              <w:rPr>
                <w:rFonts w:ascii="Times New Roman" w:eastAsia="Calibri" w:hAnsi="Times New Roman" w:cs="Times New Roman"/>
                <w:b w:val="0"/>
                <w:bCs w:val="0"/>
                <w:sz w:val="24"/>
                <w:szCs w:val="24"/>
              </w:rPr>
              <w:lastRenderedPageBreak/>
              <w:t>meetmed tagamaks, et analüüsivahendid või -meetodid on tehtud kättesaadavaks ja on hõlpsalt kättesaadavad, et toetada ja suunata töö väärtuse hindamist ja võrdlemist kooskõlas käesolevas artiklis sätestatud kriteeriumidega. Need vahendid või meetodid aitavad tööandjatel ja/või sotsiaalpartneritel hõlpsalt kehtestada sooneutraalsed töökohtade hindamise ja klassifitseerimise süsteemid, mis välistavad igasuguse soolise diskrimineerimise, ning neid süsteeme kasutada.</w:t>
            </w:r>
          </w:p>
        </w:tc>
        <w:tc>
          <w:tcPr>
            <w:tcW w:w="2126" w:type="dxa"/>
          </w:tcPr>
          <w:p w14:paraId="2A40B627" w14:textId="7FD7AA42" w:rsidR="002A1BE1" w:rsidRPr="00C13E55" w:rsidRDefault="002A1BE1"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Ei ole vaja üle võtta.</w:t>
            </w:r>
          </w:p>
        </w:tc>
        <w:tc>
          <w:tcPr>
            <w:tcW w:w="3827" w:type="dxa"/>
          </w:tcPr>
          <w:p w14:paraId="6D1BCAD7" w14:textId="77777777" w:rsidR="002A1BE1" w:rsidRPr="00C13E55" w:rsidRDefault="002A1BE1"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3E002808" w14:textId="694A93FA" w:rsidR="002A1BE1" w:rsidRPr="00C13E55" w:rsidRDefault="002A1BE1" w:rsidP="005D3682">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73B08" w:rsidRPr="00C13E55" w14:paraId="2CC4750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CC69FE1" w14:textId="28842B4F" w:rsidR="00B73B08" w:rsidRPr="004A0A1A" w:rsidRDefault="00B73B08"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3. Kui see on asjakohane, võib komisjon Euroopa Soolise Võrdõiguslikkuse Instituudiga (EIGE) konsulteerides ajakohastada kogu liitu hõlmavad suunised seoses sooneutraalsete töökohtade hindamise ja klassifitseerimise süsteemidega.</w:t>
            </w:r>
          </w:p>
        </w:tc>
        <w:tc>
          <w:tcPr>
            <w:tcW w:w="2126" w:type="dxa"/>
          </w:tcPr>
          <w:p w14:paraId="68BD1947" w14:textId="7806BFC8" w:rsidR="00B73B08" w:rsidRPr="00C13E55" w:rsidRDefault="00B73B08"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ole vaja üle võtta.</w:t>
            </w:r>
          </w:p>
        </w:tc>
        <w:tc>
          <w:tcPr>
            <w:tcW w:w="3827" w:type="dxa"/>
          </w:tcPr>
          <w:p w14:paraId="1B5F74BE" w14:textId="77777777" w:rsidR="00B73B08" w:rsidRPr="00C13E55" w:rsidRDefault="00B73B08"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 xml:space="preserve"> </w:t>
            </w:r>
          </w:p>
        </w:tc>
        <w:tc>
          <w:tcPr>
            <w:tcW w:w="4314" w:type="dxa"/>
          </w:tcPr>
          <w:p w14:paraId="38CD5EFA" w14:textId="3A2AE9FD" w:rsidR="00B73B08" w:rsidRPr="00C13E55" w:rsidRDefault="00B73B08"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3682" w:rsidRPr="00C13E55" w14:paraId="22530E3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C86776F" w14:textId="44294883" w:rsidR="005D3682" w:rsidRPr="004A0A1A" w:rsidRDefault="005D3682" w:rsidP="005D3682">
            <w:pPr>
              <w:rPr>
                <w:rFonts w:ascii="Times New Roman" w:eastAsia="Calibri" w:hAnsi="Times New Roman" w:cs="Times New Roman"/>
                <w:b w:val="0"/>
                <w:bCs w:val="0"/>
                <w:sz w:val="24"/>
                <w:szCs w:val="24"/>
              </w:rPr>
            </w:pPr>
            <w:r w:rsidRPr="004A0A1A">
              <w:rPr>
                <w:rFonts w:ascii="Times New Roman" w:eastAsia="Calibri" w:hAnsi="Times New Roman" w:cs="Times New Roman"/>
                <w:b w:val="0"/>
                <w:bCs w:val="0"/>
                <w:sz w:val="24"/>
                <w:szCs w:val="24"/>
              </w:rPr>
              <w:t xml:space="preserve">4. Töötasustruktuurid peavad olema sellised, mis võimaldavad hinnata töötajate olukorra võrreldavust töö väärtuse seisukohast, lähtudes objektiivsetest sooneutraalsetest kriteeriumidest, mis on töötajate esindajate olemasolu korral nendega kokku lepitud. Need </w:t>
            </w:r>
            <w:r w:rsidRPr="004A0A1A">
              <w:rPr>
                <w:rFonts w:ascii="Times New Roman" w:eastAsia="Calibri" w:hAnsi="Times New Roman" w:cs="Times New Roman"/>
                <w:b w:val="0"/>
                <w:bCs w:val="0"/>
                <w:sz w:val="24"/>
                <w:szCs w:val="24"/>
              </w:rPr>
              <w:lastRenderedPageBreak/>
              <w:t xml:space="preserve">kriteeriumid ei tohi otseselt ega kaudselt põhineda töötajate sool. Need hõlmavad oskusi, jõupingutusi, vastutust ja töötingimusi ning asjakohasel juhul muid konkreetse töö- või ametikoha puhul olulisi tegureid. Neid kriteeriume kohaldatakse objektiivsel ja sooneutraalsel viisil, välistades otsese või kaudse soolise diskrimineerimise. Eelkõige ei tohi </w:t>
            </w:r>
            <w:proofErr w:type="spellStart"/>
            <w:r w:rsidRPr="004A0A1A">
              <w:rPr>
                <w:rFonts w:ascii="Times New Roman" w:eastAsia="Calibri" w:hAnsi="Times New Roman" w:cs="Times New Roman"/>
                <w:b w:val="0"/>
                <w:bCs w:val="0"/>
                <w:sz w:val="24"/>
                <w:szCs w:val="24"/>
              </w:rPr>
              <w:t>alaväärtustada</w:t>
            </w:r>
            <w:proofErr w:type="spellEnd"/>
            <w:r w:rsidRPr="004A0A1A">
              <w:rPr>
                <w:rFonts w:ascii="Times New Roman" w:eastAsia="Calibri" w:hAnsi="Times New Roman" w:cs="Times New Roman"/>
                <w:b w:val="0"/>
                <w:bCs w:val="0"/>
                <w:sz w:val="24"/>
                <w:szCs w:val="24"/>
              </w:rPr>
              <w:t xml:space="preserve"> asjaomaseid pehmeid oskusi.</w:t>
            </w:r>
          </w:p>
        </w:tc>
        <w:tc>
          <w:tcPr>
            <w:tcW w:w="2126" w:type="dxa"/>
          </w:tcPr>
          <w:p w14:paraId="21DAE824" w14:textId="25C17A37" w:rsidR="005D3682" w:rsidRPr="00C13E55" w:rsidRDefault="00450CD9"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Ei vasta.</w:t>
            </w:r>
          </w:p>
        </w:tc>
        <w:tc>
          <w:tcPr>
            <w:tcW w:w="3827" w:type="dxa"/>
          </w:tcPr>
          <w:p w14:paraId="13457DF7" w14:textId="00DA569F" w:rsidR="00734D57" w:rsidRPr="00C13E55" w:rsidRDefault="00734D57" w:rsidP="00734D57">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AED9C2F" w14:textId="526F8DD3" w:rsidR="005D3682" w:rsidRPr="00C13E55" w:rsidRDefault="005D3682" w:rsidP="0080690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72C4" w:themeColor="accent1"/>
                <w:sz w:val="24"/>
                <w:szCs w:val="24"/>
              </w:rPr>
            </w:pPr>
          </w:p>
        </w:tc>
      </w:tr>
      <w:tr w:rsidR="004A0A1A" w:rsidRPr="00C13E55" w14:paraId="35DA8C8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1CFD226A" w14:textId="35C025E4" w:rsidR="004A0A1A" w:rsidRDefault="004A0A1A" w:rsidP="004A0A1A">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II peatükk</w:t>
            </w:r>
          </w:p>
          <w:p w14:paraId="7FFFC3CC" w14:textId="288DC9B2" w:rsidR="004A0A1A" w:rsidRPr="004A0A1A" w:rsidRDefault="004A0A1A" w:rsidP="004A0A1A">
            <w:pPr>
              <w:jc w:val="center"/>
              <w:rPr>
                <w:rFonts w:ascii="Times New Roman" w:hAnsi="Times New Roman" w:cs="Times New Roman"/>
                <w:b w:val="0"/>
                <w:bCs w:val="0"/>
                <w:color w:val="4472C4" w:themeColor="accent1"/>
                <w:sz w:val="24"/>
                <w:szCs w:val="24"/>
              </w:rPr>
            </w:pPr>
            <w:r w:rsidRPr="00C13E55">
              <w:rPr>
                <w:rFonts w:ascii="Times New Roman" w:eastAsia="Calibri" w:hAnsi="Times New Roman" w:cs="Times New Roman"/>
                <w:sz w:val="24"/>
                <w:szCs w:val="24"/>
              </w:rPr>
              <w:t>Tasustamise läbipaistvus</w:t>
            </w:r>
          </w:p>
        </w:tc>
      </w:tr>
      <w:tr w:rsidR="004A0A1A" w:rsidRPr="00C13E55" w14:paraId="2F27466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616DA63A" w14:textId="77777777" w:rsidR="004A0A1A" w:rsidRDefault="004A0A1A" w:rsidP="004A0A1A">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5</w:t>
            </w:r>
          </w:p>
          <w:p w14:paraId="3EDC27D5" w14:textId="38E71225" w:rsidR="004A0A1A" w:rsidRPr="004A0A1A" w:rsidRDefault="004A0A1A" w:rsidP="004A0A1A">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Tasustamise läbipaistvus enne töölevõtmist</w:t>
            </w:r>
          </w:p>
        </w:tc>
      </w:tr>
      <w:tr w:rsidR="005D3682" w:rsidRPr="00C13E55" w14:paraId="61D9ABF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81E1E5C" w14:textId="2D087045" w:rsidR="005D3682" w:rsidRPr="00656641" w:rsidRDefault="005D3682" w:rsidP="005D3682">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1. Töökohale kandideerijatel on õigus saada tulevaselt tööandjalt järgmist teavet:</w:t>
            </w:r>
          </w:p>
        </w:tc>
        <w:tc>
          <w:tcPr>
            <w:tcW w:w="2126" w:type="dxa"/>
          </w:tcPr>
          <w:p w14:paraId="7B6C25B2" w14:textId="7A2461E6" w:rsidR="005D3682" w:rsidRPr="00C13E55" w:rsidRDefault="005D3682"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827" w:type="dxa"/>
          </w:tcPr>
          <w:p w14:paraId="1E62DDC8" w14:textId="77777777" w:rsidR="005D3682" w:rsidRDefault="005D3682" w:rsidP="00987C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C55BA58" w14:textId="77777777" w:rsidR="006854BF" w:rsidRDefault="006854BF" w:rsidP="00685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B98FF6D" w14:textId="77777777" w:rsidR="006854BF" w:rsidRDefault="006854BF" w:rsidP="00685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79A2D40" w14:textId="53FB911A" w:rsidR="006854BF" w:rsidRPr="006854BF" w:rsidRDefault="006854BF" w:rsidP="00685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74EE840D" w14:textId="5725C5A2" w:rsidR="005D3682" w:rsidRPr="00DB3C18" w:rsidRDefault="005D3682" w:rsidP="00DB3C18">
            <w:pPr>
              <w:cnfStyle w:val="000000000000" w:firstRow="0" w:lastRow="0" w:firstColumn="0" w:lastColumn="0" w:oddVBand="0" w:evenVBand="0" w:oddHBand="0" w:evenHBand="0" w:firstRowFirstColumn="0" w:firstRowLastColumn="0" w:lastRowFirstColumn="0" w:lastRowLastColumn="0"/>
            </w:pPr>
          </w:p>
        </w:tc>
      </w:tr>
      <w:tr w:rsidR="00190A3D" w:rsidRPr="00C13E55" w14:paraId="2A0061C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93EDEBC" w14:textId="64D77582" w:rsidR="00190A3D" w:rsidRPr="00656641" w:rsidRDefault="00190A3D" w:rsidP="005D3682">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a) asjaomasel ametikohal objektiivsete ja sooneutraalsete kriteeriumide alusel makstav algtöötasu või selle vahemik ning</w:t>
            </w:r>
          </w:p>
        </w:tc>
        <w:tc>
          <w:tcPr>
            <w:tcW w:w="2126" w:type="dxa"/>
          </w:tcPr>
          <w:p w14:paraId="5BF3BE6B" w14:textId="5D644449" w:rsidR="00190A3D" w:rsidRPr="00C13E55" w:rsidRDefault="00190A3D"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1F3FF16B" w14:textId="1523D623" w:rsidR="003E7233" w:rsidRPr="00FB6BB1" w:rsidRDefault="003E7233" w:rsidP="003E7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792E580B">
              <w:rPr>
                <w:rFonts w:ascii="Times New Roman" w:hAnsi="Times New Roman" w:cs="Times New Roman"/>
                <w:b/>
                <w:bCs/>
                <w:sz w:val="24"/>
                <w:szCs w:val="24"/>
              </w:rPr>
              <w:t>TLS:</w:t>
            </w:r>
          </w:p>
          <w:p w14:paraId="731D6465" w14:textId="77777777" w:rsidR="003E7233" w:rsidRPr="00FB6BB1" w:rsidRDefault="003E7233" w:rsidP="003E7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6BB1">
              <w:rPr>
                <w:rFonts w:ascii="Times New Roman" w:hAnsi="Times New Roman" w:cs="Times New Roman"/>
                <w:sz w:val="24"/>
                <w:szCs w:val="24"/>
              </w:rPr>
              <w:t>§ 11.   Lepingueelsed läbirääkimised</w:t>
            </w:r>
          </w:p>
          <w:p w14:paraId="203FE910" w14:textId="68A113BC" w:rsidR="009F3CF3" w:rsidRDefault="003E7233" w:rsidP="003E723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t-EE"/>
              </w:rPr>
            </w:pPr>
            <w:r w:rsidRPr="792E580B">
              <w:rPr>
                <w:rFonts w:ascii="Times New Roman" w:hAnsi="Times New Roman" w:cs="Times New Roman"/>
                <w:sz w:val="24"/>
                <w:szCs w:val="24"/>
              </w:rPr>
              <w:t>[...]</w:t>
            </w:r>
            <w:r w:rsidR="006E465F" w:rsidRPr="006E465F">
              <w:rPr>
                <w:rFonts w:ascii="Times New Roman" w:eastAsia="Times New Roman" w:hAnsi="Times New Roman" w:cs="Times New Roman"/>
                <w:sz w:val="24"/>
                <w:szCs w:val="20"/>
                <w:lang w:eastAsia="et-EE"/>
              </w:rPr>
              <w:t>(2</w:t>
            </w:r>
            <w:r w:rsidR="006E465F" w:rsidRPr="006E465F">
              <w:rPr>
                <w:rFonts w:ascii="Times New Roman" w:eastAsia="Times New Roman" w:hAnsi="Times New Roman" w:cs="Times New Roman"/>
                <w:sz w:val="24"/>
                <w:szCs w:val="20"/>
                <w:vertAlign w:val="superscript"/>
                <w:lang w:eastAsia="et-EE"/>
              </w:rPr>
              <w:t>1</w:t>
            </w:r>
            <w:r w:rsidR="006E465F" w:rsidRPr="006E465F">
              <w:rPr>
                <w:rFonts w:ascii="Times New Roman" w:eastAsia="Times New Roman" w:hAnsi="Times New Roman" w:cs="Times New Roman"/>
                <w:sz w:val="24"/>
                <w:szCs w:val="20"/>
                <w:lang w:eastAsia="et-EE"/>
              </w:rPr>
              <w:t xml:space="preserve">) </w:t>
            </w:r>
            <w:r w:rsidR="00022BCA" w:rsidRPr="00022BCA">
              <w:rPr>
                <w:rFonts w:ascii="Times New Roman" w:eastAsia="Times New Roman" w:hAnsi="Times New Roman" w:cs="Times New Roman"/>
                <w:sz w:val="24"/>
                <w:szCs w:val="20"/>
                <w:lang w:eastAsia="et-EE"/>
              </w:rPr>
              <w:t xml:space="preserve">Tööandja esitab </w:t>
            </w:r>
            <w:proofErr w:type="spellStart"/>
            <w:r w:rsidR="00022BCA" w:rsidRPr="00022BCA">
              <w:rPr>
                <w:rFonts w:ascii="Times New Roman" w:eastAsia="Times New Roman" w:hAnsi="Times New Roman" w:cs="Times New Roman"/>
                <w:sz w:val="24"/>
                <w:szCs w:val="20"/>
                <w:lang w:eastAsia="et-EE"/>
              </w:rPr>
              <w:t>töölesoovijale</w:t>
            </w:r>
            <w:proofErr w:type="spellEnd"/>
            <w:r w:rsidR="00022BCA" w:rsidRPr="00022BCA">
              <w:rPr>
                <w:rFonts w:ascii="Times New Roman" w:eastAsia="Times New Roman" w:hAnsi="Times New Roman" w:cs="Times New Roman"/>
                <w:sz w:val="24"/>
                <w:szCs w:val="20"/>
                <w:lang w:eastAsia="et-EE"/>
              </w:rPr>
              <w:t xml:space="preserve"> teabe pakutava töökoha </w:t>
            </w:r>
            <w:r w:rsidR="00CC7ED4">
              <w:rPr>
                <w:rFonts w:ascii="Times New Roman" w:eastAsia="Times New Roman" w:hAnsi="Times New Roman" w:cs="Times New Roman"/>
                <w:sz w:val="24"/>
                <w:szCs w:val="20"/>
                <w:lang w:eastAsia="et-EE"/>
              </w:rPr>
              <w:t xml:space="preserve">eeldatava </w:t>
            </w:r>
            <w:r w:rsidR="00022BCA" w:rsidRPr="00022BCA">
              <w:rPr>
                <w:rFonts w:ascii="Times New Roman" w:eastAsia="Times New Roman" w:hAnsi="Times New Roman" w:cs="Times New Roman"/>
                <w:sz w:val="24"/>
                <w:szCs w:val="20"/>
                <w:lang w:eastAsia="et-EE"/>
              </w:rPr>
              <w:t xml:space="preserve">töötasu või selle vahemiku kohta, eelkõige töökuulutuses või muul viisil enne töövestlust. Kui täiendavad töötasu tingimused tulenevad kollektiivlepingust, esitab tööandja </w:t>
            </w:r>
            <w:proofErr w:type="spellStart"/>
            <w:r w:rsidR="00022BCA" w:rsidRPr="00022BCA">
              <w:rPr>
                <w:rFonts w:ascii="Times New Roman" w:eastAsia="Times New Roman" w:hAnsi="Times New Roman" w:cs="Times New Roman"/>
                <w:sz w:val="24"/>
                <w:szCs w:val="20"/>
                <w:lang w:eastAsia="et-EE"/>
              </w:rPr>
              <w:lastRenderedPageBreak/>
              <w:t>töölesoovijale</w:t>
            </w:r>
            <w:proofErr w:type="spellEnd"/>
            <w:r w:rsidR="00022BCA" w:rsidRPr="00022BCA">
              <w:rPr>
                <w:rFonts w:ascii="Times New Roman" w:eastAsia="Times New Roman" w:hAnsi="Times New Roman" w:cs="Times New Roman"/>
                <w:sz w:val="24"/>
                <w:szCs w:val="20"/>
                <w:lang w:eastAsia="et-EE"/>
              </w:rPr>
              <w:t xml:space="preserve"> teabe ka nende tingimuste kohta.</w:t>
            </w:r>
            <w:r w:rsidR="006E465F" w:rsidRPr="006E465F">
              <w:rPr>
                <w:rFonts w:ascii="Times New Roman" w:eastAsia="Times New Roman" w:hAnsi="Times New Roman" w:cs="Times New Roman"/>
                <w:sz w:val="24"/>
                <w:szCs w:val="24"/>
                <w:lang w:eastAsia="et-EE"/>
              </w:rPr>
              <w:t xml:space="preserve"> </w:t>
            </w:r>
            <w:r w:rsidR="006E465F">
              <w:rPr>
                <w:rFonts w:ascii="Times New Roman" w:eastAsia="Times New Roman" w:hAnsi="Times New Roman" w:cs="Times New Roman"/>
                <w:sz w:val="24"/>
                <w:szCs w:val="24"/>
                <w:lang w:eastAsia="et-EE"/>
              </w:rPr>
              <w:t>[...]</w:t>
            </w:r>
          </w:p>
          <w:p w14:paraId="4FC65917" w14:textId="77777777" w:rsidR="00CC7ED4" w:rsidRPr="00FB6BB1" w:rsidRDefault="00CC7ED4" w:rsidP="003E7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E082B69" w14:textId="77777777" w:rsidR="003E7233" w:rsidRPr="00FB6BB1" w:rsidRDefault="003E7233" w:rsidP="003E7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792E580B">
              <w:rPr>
                <w:rFonts w:ascii="Times New Roman" w:hAnsi="Times New Roman" w:cs="Times New Roman"/>
                <w:b/>
                <w:bCs/>
                <w:sz w:val="24"/>
                <w:szCs w:val="24"/>
              </w:rPr>
              <w:t>ATS</w:t>
            </w:r>
          </w:p>
          <w:p w14:paraId="2169578A" w14:textId="77777777" w:rsidR="00A17730" w:rsidRDefault="00A17730" w:rsidP="003E7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7730">
              <w:rPr>
                <w:rFonts w:ascii="Times New Roman" w:hAnsi="Times New Roman" w:cs="Times New Roman"/>
                <w:sz w:val="24"/>
                <w:szCs w:val="24"/>
              </w:rPr>
              <w:t xml:space="preserve">§ 18.  Konkursi korraldamine </w:t>
            </w:r>
          </w:p>
          <w:p w14:paraId="0054E1D5" w14:textId="673CC548" w:rsidR="003E7233" w:rsidRPr="00FB6BB1" w:rsidRDefault="003E7233" w:rsidP="003E72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6BB1">
              <w:rPr>
                <w:rFonts w:ascii="Times New Roman" w:hAnsi="Times New Roman" w:cs="Times New Roman"/>
                <w:sz w:val="24"/>
                <w:szCs w:val="24"/>
              </w:rPr>
              <w:t xml:space="preserve">[…]  </w:t>
            </w:r>
          </w:p>
          <w:p w14:paraId="30DCECD5" w14:textId="6D0C3504" w:rsidR="006E465F" w:rsidRPr="00C13E55" w:rsidRDefault="00A17730" w:rsidP="003E723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17730">
              <w:rPr>
                <w:rFonts w:ascii="Times New Roman" w:hAnsi="Times New Roman" w:cs="Times New Roman"/>
                <w:sz w:val="24"/>
                <w:szCs w:val="24"/>
              </w:rPr>
              <w:t>(1</w:t>
            </w:r>
            <w:r w:rsidRPr="00A17730">
              <w:rPr>
                <w:rFonts w:ascii="Times New Roman" w:hAnsi="Times New Roman" w:cs="Times New Roman"/>
                <w:sz w:val="24"/>
                <w:szCs w:val="24"/>
                <w:vertAlign w:val="superscript"/>
              </w:rPr>
              <w:t>1</w:t>
            </w:r>
            <w:r w:rsidRPr="00A17730">
              <w:rPr>
                <w:rFonts w:ascii="Times New Roman" w:hAnsi="Times New Roman" w:cs="Times New Roman"/>
                <w:sz w:val="24"/>
                <w:szCs w:val="24"/>
              </w:rPr>
              <w:t xml:space="preserve">) </w:t>
            </w:r>
            <w:r w:rsidR="00022BCA" w:rsidRPr="00022BCA">
              <w:rPr>
                <w:rFonts w:ascii="Times New Roman" w:hAnsi="Times New Roman" w:cs="Times New Roman"/>
                <w:sz w:val="24"/>
                <w:szCs w:val="24"/>
              </w:rPr>
              <w:t xml:space="preserve">Ametiasutus esitab kandidaadile teabe pakutava ametikoha põhipalga või selle vahemiku kohta, eelkõige konkursikuulutuses või muul viisil enne värbamisvestlust </w:t>
            </w:r>
            <w:r w:rsidR="006E465F">
              <w:rPr>
                <w:rFonts w:ascii="Times New Roman" w:hAnsi="Times New Roman" w:cs="Times New Roman"/>
                <w:sz w:val="24"/>
                <w:szCs w:val="24"/>
              </w:rPr>
              <w:t>[…]</w:t>
            </w:r>
          </w:p>
        </w:tc>
        <w:tc>
          <w:tcPr>
            <w:tcW w:w="4314" w:type="dxa"/>
          </w:tcPr>
          <w:p w14:paraId="267678AE" w14:textId="1A0F6EAD" w:rsidR="00190A3D" w:rsidRPr="00C13E55" w:rsidRDefault="00190A3D" w:rsidP="00190A3D">
            <w:pPr>
              <w:spacing w:line="257"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24"/>
                <w:szCs w:val="24"/>
              </w:rPr>
            </w:pPr>
          </w:p>
        </w:tc>
      </w:tr>
      <w:tr w:rsidR="00FB6BB1" w:rsidRPr="00C13E55" w14:paraId="338F941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13CBEA5" w14:textId="1F01226D" w:rsidR="00FB6BB1" w:rsidRPr="00656641" w:rsidRDefault="00FB6BB1" w:rsidP="005D3682">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b) kui see on kohaldatav, kollektiivlepingu asjaomased sätted, mida tööandja selle ametikohaga seoses kohaldab.</w:t>
            </w:r>
          </w:p>
        </w:tc>
        <w:tc>
          <w:tcPr>
            <w:tcW w:w="2126" w:type="dxa"/>
          </w:tcPr>
          <w:p w14:paraId="126A6EB3" w14:textId="5AE1E439" w:rsidR="00FB6BB1" w:rsidRPr="00C13E55" w:rsidRDefault="00B61B64"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75B1BC55" w14:textId="77777777" w:rsidR="006E465F" w:rsidRPr="00FB6BB1" w:rsidRDefault="006E465F" w:rsidP="006E4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792E580B">
              <w:rPr>
                <w:rFonts w:ascii="Times New Roman" w:hAnsi="Times New Roman" w:cs="Times New Roman"/>
                <w:b/>
                <w:bCs/>
                <w:sz w:val="24"/>
                <w:szCs w:val="24"/>
              </w:rPr>
              <w:t>TLS:</w:t>
            </w:r>
          </w:p>
          <w:p w14:paraId="3E92F081" w14:textId="77777777" w:rsidR="006E465F" w:rsidRPr="009808DB" w:rsidRDefault="006E465F" w:rsidP="006E4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808DB">
              <w:rPr>
                <w:rFonts w:ascii="Times New Roman" w:hAnsi="Times New Roman" w:cs="Times New Roman"/>
                <w:b/>
                <w:bCs/>
                <w:sz w:val="24"/>
                <w:szCs w:val="24"/>
              </w:rPr>
              <w:t>§ 11.   Lepingueelsed läbirääkimised</w:t>
            </w:r>
          </w:p>
          <w:p w14:paraId="262166CC" w14:textId="49506731" w:rsidR="006E465F" w:rsidRDefault="006E465F" w:rsidP="006E46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t-EE"/>
              </w:rPr>
            </w:pPr>
            <w:r w:rsidRPr="792E580B">
              <w:rPr>
                <w:rFonts w:ascii="Times New Roman" w:hAnsi="Times New Roman" w:cs="Times New Roman"/>
                <w:sz w:val="24"/>
                <w:szCs w:val="24"/>
              </w:rPr>
              <w:t>[...]</w:t>
            </w:r>
            <w:r w:rsidRPr="006E465F">
              <w:rPr>
                <w:rFonts w:ascii="Times New Roman" w:eastAsia="Times New Roman" w:hAnsi="Times New Roman" w:cs="Times New Roman"/>
                <w:sz w:val="24"/>
                <w:szCs w:val="20"/>
                <w:lang w:eastAsia="et-EE"/>
              </w:rPr>
              <w:t>(2</w:t>
            </w:r>
            <w:r w:rsidRPr="006E465F">
              <w:rPr>
                <w:rFonts w:ascii="Times New Roman" w:eastAsia="Times New Roman" w:hAnsi="Times New Roman" w:cs="Times New Roman"/>
                <w:sz w:val="24"/>
                <w:szCs w:val="20"/>
                <w:vertAlign w:val="superscript"/>
                <w:lang w:eastAsia="et-EE"/>
              </w:rPr>
              <w:t>1</w:t>
            </w:r>
            <w:r w:rsidRPr="006E465F">
              <w:rPr>
                <w:rFonts w:ascii="Times New Roman" w:eastAsia="Times New Roman" w:hAnsi="Times New Roman" w:cs="Times New Roman"/>
                <w:sz w:val="24"/>
                <w:szCs w:val="20"/>
                <w:lang w:eastAsia="et-EE"/>
              </w:rPr>
              <w:t xml:space="preserve">) </w:t>
            </w:r>
            <w:r w:rsidR="00022BCA" w:rsidRPr="00022BCA">
              <w:rPr>
                <w:rFonts w:ascii="Times New Roman" w:eastAsia="Times New Roman" w:hAnsi="Times New Roman" w:cs="Times New Roman"/>
                <w:sz w:val="24"/>
                <w:szCs w:val="20"/>
                <w:lang w:eastAsia="et-EE"/>
              </w:rPr>
              <w:t xml:space="preserve">Tööandja esitab </w:t>
            </w:r>
            <w:proofErr w:type="spellStart"/>
            <w:r w:rsidR="00022BCA" w:rsidRPr="00022BCA">
              <w:rPr>
                <w:rFonts w:ascii="Times New Roman" w:eastAsia="Times New Roman" w:hAnsi="Times New Roman" w:cs="Times New Roman"/>
                <w:sz w:val="24"/>
                <w:szCs w:val="20"/>
                <w:lang w:eastAsia="et-EE"/>
              </w:rPr>
              <w:t>töölesoovijale</w:t>
            </w:r>
            <w:proofErr w:type="spellEnd"/>
            <w:r w:rsidR="00022BCA" w:rsidRPr="00022BCA">
              <w:rPr>
                <w:rFonts w:ascii="Times New Roman" w:eastAsia="Times New Roman" w:hAnsi="Times New Roman" w:cs="Times New Roman"/>
                <w:sz w:val="24"/>
                <w:szCs w:val="20"/>
                <w:lang w:eastAsia="et-EE"/>
              </w:rPr>
              <w:t xml:space="preserve"> teabe pakutava töökoha </w:t>
            </w:r>
            <w:r w:rsidR="00CC7ED4">
              <w:rPr>
                <w:rFonts w:ascii="Times New Roman" w:eastAsia="Times New Roman" w:hAnsi="Times New Roman" w:cs="Times New Roman"/>
                <w:sz w:val="24"/>
                <w:szCs w:val="20"/>
                <w:lang w:eastAsia="et-EE"/>
              </w:rPr>
              <w:t xml:space="preserve">eeldatava </w:t>
            </w:r>
            <w:r w:rsidR="00022BCA" w:rsidRPr="00022BCA">
              <w:rPr>
                <w:rFonts w:ascii="Times New Roman" w:eastAsia="Times New Roman" w:hAnsi="Times New Roman" w:cs="Times New Roman"/>
                <w:sz w:val="24"/>
                <w:szCs w:val="20"/>
                <w:lang w:eastAsia="et-EE"/>
              </w:rPr>
              <w:t xml:space="preserve">töötasu või selle vahemiku kohta, eelkõige töökuulutuses või muul viisil enne töövestlust. Kui täiendavad töötasu tingimused tulenevad kollektiivlepingust, esitab tööandja </w:t>
            </w:r>
            <w:proofErr w:type="spellStart"/>
            <w:r w:rsidR="00022BCA" w:rsidRPr="00022BCA">
              <w:rPr>
                <w:rFonts w:ascii="Times New Roman" w:eastAsia="Times New Roman" w:hAnsi="Times New Roman" w:cs="Times New Roman"/>
                <w:sz w:val="24"/>
                <w:szCs w:val="20"/>
                <w:lang w:eastAsia="et-EE"/>
              </w:rPr>
              <w:t>töölesoovijale</w:t>
            </w:r>
            <w:proofErr w:type="spellEnd"/>
            <w:r w:rsidR="00022BCA" w:rsidRPr="00022BCA">
              <w:rPr>
                <w:rFonts w:ascii="Times New Roman" w:eastAsia="Times New Roman" w:hAnsi="Times New Roman" w:cs="Times New Roman"/>
                <w:sz w:val="24"/>
                <w:szCs w:val="20"/>
                <w:lang w:eastAsia="et-EE"/>
              </w:rPr>
              <w:t xml:space="preserve"> teabe ka nende tingimuste kohta.</w:t>
            </w:r>
          </w:p>
          <w:p w14:paraId="182589B2" w14:textId="7BC2B3CC" w:rsidR="00FB6BB1" w:rsidRPr="00C13E55" w:rsidRDefault="006E465F"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lang w:eastAsia="et-EE"/>
              </w:rPr>
              <w:t>[...]</w:t>
            </w:r>
          </w:p>
        </w:tc>
        <w:tc>
          <w:tcPr>
            <w:tcW w:w="4314" w:type="dxa"/>
          </w:tcPr>
          <w:p w14:paraId="73202746" w14:textId="2D37EE38" w:rsidR="00FB6BB1" w:rsidRPr="0068220B" w:rsidRDefault="0068220B" w:rsidP="005D36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8220B">
              <w:rPr>
                <w:rFonts w:ascii="Times New Roman" w:hAnsi="Times New Roman" w:cs="Times New Roman"/>
                <w:iCs/>
                <w:sz w:val="24"/>
                <w:szCs w:val="24"/>
              </w:rPr>
              <w:t xml:space="preserve">Avalikus teenistuses peab lähtuma </w:t>
            </w:r>
            <w:proofErr w:type="spellStart"/>
            <w:r w:rsidRPr="0068220B">
              <w:rPr>
                <w:rFonts w:ascii="Times New Roman" w:hAnsi="Times New Roman" w:cs="Times New Roman"/>
                <w:iCs/>
                <w:sz w:val="24"/>
                <w:szCs w:val="24"/>
              </w:rPr>
              <w:t>ATSis</w:t>
            </w:r>
            <w:proofErr w:type="spellEnd"/>
            <w:r w:rsidRPr="0068220B">
              <w:rPr>
                <w:rFonts w:ascii="Times New Roman" w:hAnsi="Times New Roman" w:cs="Times New Roman"/>
                <w:iCs/>
                <w:sz w:val="24"/>
                <w:szCs w:val="24"/>
              </w:rPr>
              <w:t xml:space="preserve"> või eriseaduses paika pandud tasustamistingimustes</w:t>
            </w:r>
            <w:r>
              <w:rPr>
                <w:rFonts w:ascii="Times New Roman" w:hAnsi="Times New Roman" w:cs="Times New Roman"/>
                <w:iCs/>
                <w:sz w:val="24"/>
                <w:szCs w:val="24"/>
              </w:rPr>
              <w:t>t</w:t>
            </w:r>
            <w:r w:rsidRPr="0068220B">
              <w:rPr>
                <w:rFonts w:ascii="Times New Roman" w:hAnsi="Times New Roman" w:cs="Times New Roman"/>
                <w:iCs/>
                <w:sz w:val="24"/>
                <w:szCs w:val="24"/>
              </w:rPr>
              <w:t xml:space="preserve">, seega katab põhipalk või selle vahemik, </w:t>
            </w:r>
            <w:r>
              <w:rPr>
                <w:rFonts w:ascii="Times New Roman" w:hAnsi="Times New Roman" w:cs="Times New Roman"/>
                <w:iCs/>
                <w:sz w:val="24"/>
                <w:szCs w:val="24"/>
              </w:rPr>
              <w:t xml:space="preserve">ära kõik, </w:t>
            </w:r>
            <w:r w:rsidRPr="0068220B">
              <w:rPr>
                <w:rFonts w:ascii="Times New Roman" w:hAnsi="Times New Roman" w:cs="Times New Roman"/>
                <w:iCs/>
                <w:sz w:val="24"/>
                <w:szCs w:val="24"/>
              </w:rPr>
              <w:t xml:space="preserve">mis saab varieeruda ja kollektiivlepingust ei saa muid tasutingimusi tuleneda.    </w:t>
            </w:r>
          </w:p>
        </w:tc>
      </w:tr>
      <w:tr w:rsidR="009F3CF3" w:rsidRPr="00C13E55" w14:paraId="67CEBCB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BD8EEEA" w14:textId="2213C093" w:rsidR="009F3CF3" w:rsidRPr="00656641" w:rsidRDefault="009F3CF3" w:rsidP="009F3CF3">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Kõnealune teave esitatakse viisil, mis tagab teadlikud ja läbipaistvad läbirääkimised töötasu üle, näiteks esitatakse see avaldatud töökuulutuses enne töövestlust või muul viisil.</w:t>
            </w:r>
          </w:p>
        </w:tc>
        <w:tc>
          <w:tcPr>
            <w:tcW w:w="2126" w:type="dxa"/>
          </w:tcPr>
          <w:p w14:paraId="1C522D73" w14:textId="37DA584C"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pPr>
            <w:r w:rsidRPr="792E580B">
              <w:rPr>
                <w:rFonts w:ascii="Times New Roman" w:hAnsi="Times New Roman" w:cs="Times New Roman"/>
                <w:sz w:val="24"/>
                <w:szCs w:val="24"/>
              </w:rPr>
              <w:t>Ei vasta.</w:t>
            </w:r>
          </w:p>
        </w:tc>
        <w:tc>
          <w:tcPr>
            <w:tcW w:w="3827" w:type="dxa"/>
          </w:tcPr>
          <w:p w14:paraId="36BD957D" w14:textId="77777777" w:rsidR="009F3CF3" w:rsidRPr="00FB6BB1"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792E580B">
              <w:rPr>
                <w:rFonts w:ascii="Times New Roman" w:hAnsi="Times New Roman" w:cs="Times New Roman"/>
                <w:b/>
                <w:bCs/>
                <w:sz w:val="24"/>
                <w:szCs w:val="24"/>
              </w:rPr>
              <w:t>TLS:</w:t>
            </w:r>
          </w:p>
          <w:p w14:paraId="221CB50D" w14:textId="77777777" w:rsidR="009F3CF3" w:rsidRPr="007A6FC3"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A6FC3">
              <w:rPr>
                <w:rFonts w:ascii="Times New Roman" w:hAnsi="Times New Roman" w:cs="Times New Roman"/>
                <w:b/>
                <w:bCs/>
                <w:sz w:val="24"/>
                <w:szCs w:val="24"/>
              </w:rPr>
              <w:t>§ 11.   Lepingueelsed läbirääkimised</w:t>
            </w:r>
          </w:p>
          <w:p w14:paraId="264646E0" w14:textId="2BA4B25F" w:rsidR="009F3CF3" w:rsidRPr="00FB6BB1"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92E580B">
              <w:rPr>
                <w:rFonts w:ascii="Times New Roman" w:hAnsi="Times New Roman" w:cs="Times New Roman"/>
                <w:sz w:val="24"/>
                <w:szCs w:val="24"/>
              </w:rPr>
              <w:t>[...]</w:t>
            </w:r>
            <w:r w:rsidRPr="009F3CF3">
              <w:rPr>
                <w:rFonts w:ascii="Times New Roman" w:hAnsi="Times New Roman" w:cs="Times New Roman"/>
                <w:sz w:val="24"/>
                <w:szCs w:val="24"/>
              </w:rPr>
              <w:t>(2</w:t>
            </w:r>
            <w:r w:rsidRPr="009F3CF3">
              <w:rPr>
                <w:rFonts w:ascii="Times New Roman" w:hAnsi="Times New Roman" w:cs="Times New Roman"/>
                <w:sz w:val="24"/>
                <w:szCs w:val="24"/>
                <w:vertAlign w:val="superscript"/>
              </w:rPr>
              <w:t>1</w:t>
            </w:r>
            <w:r w:rsidRPr="009F3CF3">
              <w:rPr>
                <w:rFonts w:ascii="Times New Roman" w:hAnsi="Times New Roman" w:cs="Times New Roman"/>
                <w:sz w:val="24"/>
                <w:szCs w:val="24"/>
              </w:rPr>
              <w:t xml:space="preserve">) </w:t>
            </w:r>
            <w:r w:rsidR="00022BCA" w:rsidRPr="00022BCA">
              <w:rPr>
                <w:rFonts w:ascii="Times New Roman" w:hAnsi="Times New Roman" w:cs="Times New Roman"/>
                <w:sz w:val="24"/>
                <w:szCs w:val="24"/>
              </w:rPr>
              <w:t xml:space="preserve">Tööandja esitab </w:t>
            </w:r>
            <w:proofErr w:type="spellStart"/>
            <w:r w:rsidR="00022BCA" w:rsidRPr="00022BCA">
              <w:rPr>
                <w:rFonts w:ascii="Times New Roman" w:hAnsi="Times New Roman" w:cs="Times New Roman"/>
                <w:sz w:val="24"/>
                <w:szCs w:val="24"/>
              </w:rPr>
              <w:t>töölesoovijale</w:t>
            </w:r>
            <w:proofErr w:type="spellEnd"/>
            <w:r w:rsidR="00022BCA" w:rsidRPr="00022BCA">
              <w:rPr>
                <w:rFonts w:ascii="Times New Roman" w:hAnsi="Times New Roman" w:cs="Times New Roman"/>
                <w:sz w:val="24"/>
                <w:szCs w:val="24"/>
              </w:rPr>
              <w:t xml:space="preserve"> teabe pakutava töökoha </w:t>
            </w:r>
            <w:r w:rsidR="00CC7ED4">
              <w:rPr>
                <w:rFonts w:ascii="Times New Roman" w:hAnsi="Times New Roman" w:cs="Times New Roman"/>
                <w:sz w:val="24"/>
                <w:szCs w:val="24"/>
              </w:rPr>
              <w:t xml:space="preserve">eeldatava </w:t>
            </w:r>
            <w:r w:rsidR="00022BCA" w:rsidRPr="00022BCA">
              <w:rPr>
                <w:rFonts w:ascii="Times New Roman" w:hAnsi="Times New Roman" w:cs="Times New Roman"/>
                <w:sz w:val="24"/>
                <w:szCs w:val="24"/>
              </w:rPr>
              <w:t xml:space="preserve">töötasu või selle vahemiku kohta, eelkõige </w:t>
            </w:r>
            <w:r w:rsidR="00022BCA" w:rsidRPr="00022BCA">
              <w:rPr>
                <w:rFonts w:ascii="Times New Roman" w:hAnsi="Times New Roman" w:cs="Times New Roman"/>
                <w:sz w:val="24"/>
                <w:szCs w:val="24"/>
              </w:rPr>
              <w:lastRenderedPageBreak/>
              <w:t xml:space="preserve">töökuulutuses või muul viisil enne töövestlust. Kui täiendavad töötasu tingimused tulenevad kollektiivlepingust, esitab tööandja </w:t>
            </w:r>
            <w:proofErr w:type="spellStart"/>
            <w:r w:rsidR="00022BCA" w:rsidRPr="00022BCA">
              <w:rPr>
                <w:rFonts w:ascii="Times New Roman" w:hAnsi="Times New Roman" w:cs="Times New Roman"/>
                <w:sz w:val="24"/>
                <w:szCs w:val="24"/>
              </w:rPr>
              <w:t>töölesoovijale</w:t>
            </w:r>
            <w:proofErr w:type="spellEnd"/>
            <w:r w:rsidR="00022BCA" w:rsidRPr="00022BCA">
              <w:rPr>
                <w:rFonts w:ascii="Times New Roman" w:hAnsi="Times New Roman" w:cs="Times New Roman"/>
                <w:sz w:val="24"/>
                <w:szCs w:val="24"/>
              </w:rPr>
              <w:t xml:space="preserve"> teabe ka nende tingimuste kohta. </w:t>
            </w:r>
            <w:r w:rsidR="00BB3F6D">
              <w:rPr>
                <w:rFonts w:ascii="Times New Roman" w:hAnsi="Times New Roman" w:cs="Times New Roman"/>
                <w:sz w:val="24"/>
                <w:szCs w:val="24"/>
              </w:rPr>
              <w:t>[…]</w:t>
            </w:r>
          </w:p>
          <w:p w14:paraId="7FA36C06" w14:textId="77777777" w:rsidR="00A17730" w:rsidRPr="00A17730" w:rsidRDefault="00A17730" w:rsidP="00A17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17730">
              <w:rPr>
                <w:rFonts w:ascii="Times New Roman" w:hAnsi="Times New Roman" w:cs="Times New Roman"/>
                <w:b/>
                <w:bCs/>
                <w:sz w:val="24"/>
                <w:szCs w:val="24"/>
              </w:rPr>
              <w:t>ATS</w:t>
            </w:r>
          </w:p>
          <w:p w14:paraId="3B742C59" w14:textId="77777777" w:rsidR="00A17730" w:rsidRPr="00A17730" w:rsidRDefault="00A17730" w:rsidP="00A17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7730">
              <w:rPr>
                <w:rFonts w:ascii="Times New Roman" w:hAnsi="Times New Roman" w:cs="Times New Roman"/>
                <w:b/>
                <w:bCs/>
                <w:sz w:val="24"/>
                <w:szCs w:val="24"/>
              </w:rPr>
              <w:t>§ 18</w:t>
            </w:r>
            <w:r w:rsidRPr="00A17730">
              <w:rPr>
                <w:rFonts w:ascii="Times New Roman" w:hAnsi="Times New Roman" w:cs="Times New Roman"/>
                <w:sz w:val="24"/>
                <w:szCs w:val="24"/>
              </w:rPr>
              <w:t xml:space="preserve">.  Konkursi korraldamine </w:t>
            </w:r>
          </w:p>
          <w:p w14:paraId="72D62A12" w14:textId="77777777" w:rsidR="00A17730" w:rsidRPr="00A17730" w:rsidRDefault="00A17730" w:rsidP="00A17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7730">
              <w:rPr>
                <w:rFonts w:ascii="Times New Roman" w:hAnsi="Times New Roman" w:cs="Times New Roman"/>
                <w:sz w:val="24"/>
                <w:szCs w:val="24"/>
              </w:rPr>
              <w:t xml:space="preserve">[…]  </w:t>
            </w:r>
          </w:p>
          <w:p w14:paraId="17A64F39" w14:textId="7B05E164" w:rsidR="009F3CF3" w:rsidRPr="00C13E55" w:rsidRDefault="00A17730" w:rsidP="00A17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7730">
              <w:rPr>
                <w:rFonts w:ascii="Times New Roman" w:hAnsi="Times New Roman" w:cs="Times New Roman"/>
                <w:sz w:val="24"/>
                <w:szCs w:val="24"/>
              </w:rPr>
              <w:t>(1</w:t>
            </w:r>
            <w:r w:rsidRPr="00A17730">
              <w:rPr>
                <w:rFonts w:ascii="Times New Roman" w:hAnsi="Times New Roman" w:cs="Times New Roman"/>
                <w:sz w:val="24"/>
                <w:szCs w:val="24"/>
                <w:vertAlign w:val="superscript"/>
              </w:rPr>
              <w:t>1</w:t>
            </w:r>
            <w:r w:rsidRPr="00A17730">
              <w:rPr>
                <w:rFonts w:ascii="Times New Roman" w:hAnsi="Times New Roman" w:cs="Times New Roman"/>
                <w:sz w:val="24"/>
                <w:szCs w:val="24"/>
              </w:rPr>
              <w:t xml:space="preserve">) </w:t>
            </w:r>
            <w:r w:rsidR="00022BCA" w:rsidRPr="00022BCA">
              <w:rPr>
                <w:rFonts w:ascii="Times New Roman" w:hAnsi="Times New Roman" w:cs="Times New Roman"/>
                <w:sz w:val="24"/>
                <w:szCs w:val="24"/>
              </w:rPr>
              <w:t>Ametiasutus esitab kandidaadile teabe pakutava ametikoha põhipalga või selle vahemiku kohta, eelkõige konkursikuulutuses või muul viisil enne värbamisvestlust</w:t>
            </w:r>
            <w:r w:rsidR="00022BCA">
              <w:rPr>
                <w:rFonts w:ascii="Times New Roman" w:hAnsi="Times New Roman" w:cs="Times New Roman"/>
                <w:sz w:val="24"/>
                <w:szCs w:val="24"/>
              </w:rPr>
              <w:t>.</w:t>
            </w:r>
            <w:r w:rsidR="00022BCA" w:rsidRPr="00022BCA">
              <w:rPr>
                <w:rFonts w:ascii="Times New Roman" w:hAnsi="Times New Roman" w:cs="Times New Roman"/>
                <w:sz w:val="24"/>
                <w:szCs w:val="24"/>
              </w:rPr>
              <w:t xml:space="preserve"> </w:t>
            </w:r>
            <w:r w:rsidRPr="00A17730">
              <w:rPr>
                <w:rFonts w:ascii="Times New Roman" w:hAnsi="Times New Roman" w:cs="Times New Roman"/>
                <w:sz w:val="24"/>
                <w:szCs w:val="24"/>
              </w:rPr>
              <w:t>[…]</w:t>
            </w:r>
          </w:p>
        </w:tc>
        <w:tc>
          <w:tcPr>
            <w:tcW w:w="4314" w:type="dxa"/>
          </w:tcPr>
          <w:p w14:paraId="623A0B42" w14:textId="21D86CF2" w:rsidR="009F3CF3" w:rsidRPr="00DF78A2" w:rsidRDefault="009F3CF3" w:rsidP="009F3CF3">
            <w:pPr>
              <w:spacing w:line="257"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24"/>
                <w:szCs w:val="24"/>
              </w:rPr>
            </w:pPr>
          </w:p>
        </w:tc>
      </w:tr>
      <w:tr w:rsidR="009F3CF3" w:rsidRPr="00C13E55" w14:paraId="5FA0AC4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8AB8533" w14:textId="0CD8E630" w:rsidR="009F3CF3" w:rsidRPr="00656641" w:rsidRDefault="009F3CF3" w:rsidP="009F3CF3">
            <w:pPr>
              <w:rPr>
                <w:rFonts w:ascii="Times New Roman" w:eastAsia="Calibri" w:hAnsi="Times New Roman" w:cs="Times New Roman"/>
                <w:b w:val="0"/>
                <w:bCs w:val="0"/>
                <w:color w:val="4472C4" w:themeColor="accent1"/>
                <w:sz w:val="24"/>
                <w:szCs w:val="24"/>
              </w:rPr>
            </w:pPr>
            <w:r w:rsidRPr="00656641">
              <w:rPr>
                <w:rFonts w:ascii="Times New Roman" w:eastAsia="Calibri" w:hAnsi="Times New Roman" w:cs="Times New Roman"/>
                <w:b w:val="0"/>
                <w:bCs w:val="0"/>
                <w:sz w:val="24"/>
                <w:szCs w:val="24"/>
              </w:rPr>
              <w:t>2. Tööandja ei tohi küsida kandideerijalt teavet tema praeguste või varasemate töösuhete ajal makstud töötasu kohta.</w:t>
            </w:r>
          </w:p>
        </w:tc>
        <w:tc>
          <w:tcPr>
            <w:tcW w:w="2126" w:type="dxa"/>
          </w:tcPr>
          <w:p w14:paraId="0B87AE0C" w14:textId="1FDF8042" w:rsidR="009F3CF3" w:rsidRPr="00371358" w:rsidRDefault="009F3CF3" w:rsidP="009F3CF3">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371358">
              <w:rPr>
                <w:rFonts w:ascii="Times New Roman" w:eastAsia="Arial" w:hAnsi="Times New Roman" w:cs="Times New Roman"/>
                <w:color w:val="auto"/>
              </w:rPr>
              <w:t>Vastab.</w:t>
            </w:r>
          </w:p>
        </w:tc>
        <w:tc>
          <w:tcPr>
            <w:tcW w:w="3827" w:type="dxa"/>
          </w:tcPr>
          <w:p w14:paraId="3395E1AF" w14:textId="77777777" w:rsidR="009B3917" w:rsidRPr="009B3917" w:rsidRDefault="009B3917" w:rsidP="009B3917">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r w:rsidRPr="009B3917">
              <w:rPr>
                <w:rFonts w:ascii="Times New Roman" w:eastAsia="Arial" w:hAnsi="Times New Roman" w:cs="Times New Roman"/>
                <w:b/>
                <w:bCs/>
                <w:color w:val="auto"/>
              </w:rPr>
              <w:t>§ 11.   Lepingueelsed läbirääkimised</w:t>
            </w:r>
          </w:p>
          <w:p w14:paraId="4BD72516" w14:textId="01423D11" w:rsidR="009B3917" w:rsidRPr="009B3917" w:rsidRDefault="009B3917" w:rsidP="009B3917">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Pr>
                <w:rFonts w:ascii="Times New Roman" w:eastAsia="Arial" w:hAnsi="Times New Roman" w:cs="Times New Roman"/>
                <w:color w:val="auto"/>
              </w:rPr>
              <w:t>[…]</w:t>
            </w:r>
          </w:p>
          <w:p w14:paraId="1FF98181" w14:textId="3C578FA5" w:rsidR="009F3CF3" w:rsidRPr="008B7FB7" w:rsidRDefault="009B3917" w:rsidP="009B3917">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9B3917">
              <w:rPr>
                <w:rFonts w:ascii="Times New Roman" w:eastAsia="Arial" w:hAnsi="Times New Roman" w:cs="Times New Roman"/>
                <w:color w:val="auto"/>
              </w:rPr>
              <w:t xml:space="preserve">(2) Tööandja õigustatud huvi puudumist eeldatakse eelkõige küsimuste puhul, mis puudutavad ebaproportsionaalselt </w:t>
            </w:r>
            <w:proofErr w:type="spellStart"/>
            <w:r w:rsidRPr="009B3917">
              <w:rPr>
                <w:rFonts w:ascii="Times New Roman" w:eastAsia="Arial" w:hAnsi="Times New Roman" w:cs="Times New Roman"/>
                <w:color w:val="auto"/>
              </w:rPr>
              <w:t>töölesoovija</w:t>
            </w:r>
            <w:proofErr w:type="spellEnd"/>
            <w:r w:rsidRPr="009B3917">
              <w:rPr>
                <w:rFonts w:ascii="Times New Roman" w:eastAsia="Arial" w:hAnsi="Times New Roman" w:cs="Times New Roman"/>
                <w:color w:val="auto"/>
              </w:rPr>
              <w:t xml:space="preserve"> eraelu</w:t>
            </w:r>
            <w:r>
              <w:rPr>
                <w:rFonts w:ascii="Times New Roman" w:eastAsia="Arial" w:hAnsi="Times New Roman" w:cs="Times New Roman"/>
                <w:color w:val="auto"/>
              </w:rPr>
              <w:t xml:space="preserve">, </w:t>
            </w:r>
            <w:r w:rsidRPr="009B3917">
              <w:rPr>
                <w:rFonts w:ascii="Times New Roman" w:eastAsia="Arial" w:hAnsi="Times New Roman" w:cs="Times New Roman"/>
                <w:b/>
                <w:bCs/>
                <w:color w:val="auto"/>
              </w:rPr>
              <w:t>sissetulekut</w:t>
            </w:r>
            <w:r w:rsidRPr="009B3917">
              <w:rPr>
                <w:rFonts w:ascii="Times New Roman" w:eastAsia="Arial" w:hAnsi="Times New Roman" w:cs="Times New Roman"/>
                <w:color w:val="auto"/>
              </w:rPr>
              <w:t xml:space="preserve"> või mis ei ole seotud sobivusega pakutavale töökohale.</w:t>
            </w:r>
          </w:p>
        </w:tc>
        <w:tc>
          <w:tcPr>
            <w:tcW w:w="4314" w:type="dxa"/>
          </w:tcPr>
          <w:p w14:paraId="4366CE18" w14:textId="580F6A9B" w:rsidR="009F3CF3" w:rsidRPr="00C13E55" w:rsidRDefault="005F6F78"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6F78">
              <w:rPr>
                <w:rFonts w:ascii="Times New Roman" w:hAnsi="Times New Roman" w:cs="Times New Roman"/>
                <w:sz w:val="24"/>
                <w:szCs w:val="24"/>
              </w:rPr>
              <w:t xml:space="preserve">Kehtiva </w:t>
            </w:r>
            <w:proofErr w:type="spellStart"/>
            <w:r w:rsidRPr="005F6F78">
              <w:rPr>
                <w:rFonts w:ascii="Times New Roman" w:hAnsi="Times New Roman" w:cs="Times New Roman"/>
                <w:sz w:val="24"/>
                <w:szCs w:val="24"/>
              </w:rPr>
              <w:t>TLSi</w:t>
            </w:r>
            <w:proofErr w:type="spellEnd"/>
            <w:r w:rsidRPr="005F6F78">
              <w:rPr>
                <w:rFonts w:ascii="Times New Roman" w:hAnsi="Times New Roman" w:cs="Times New Roman"/>
                <w:sz w:val="24"/>
                <w:szCs w:val="24"/>
              </w:rPr>
              <w:t xml:space="preserve"> § 11 järgi ei tohi tööandja lepingueelsetel läbirääkimistel nõuda töösoovijalt andmeid, mille vastu tal puudub õigustatud huvi.</w:t>
            </w:r>
            <w:r w:rsidR="00CC7ED4">
              <w:rPr>
                <w:rFonts w:ascii="Times New Roman" w:hAnsi="Times New Roman" w:cs="Times New Roman"/>
                <w:sz w:val="24"/>
                <w:szCs w:val="24"/>
              </w:rPr>
              <w:t xml:space="preserve"> Selguse huvides kehtestatakse keeld ka </w:t>
            </w:r>
            <w:r w:rsidR="009B3917">
              <w:rPr>
                <w:rFonts w:ascii="Times New Roman" w:hAnsi="Times New Roman" w:cs="Times New Roman"/>
                <w:sz w:val="24"/>
                <w:szCs w:val="24"/>
              </w:rPr>
              <w:t>sõnaselgelt.</w:t>
            </w:r>
          </w:p>
        </w:tc>
      </w:tr>
      <w:tr w:rsidR="009F3CF3" w:rsidRPr="00C13E55" w14:paraId="204A793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C837ED9" w14:textId="56641C5D" w:rsidR="009F3CF3" w:rsidRPr="00656641" w:rsidRDefault="009F3CF3" w:rsidP="009F3CF3">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3. Tööandjad tagavad, et töökuulutused ja ametinimetused on sooneutraalsed ning värbamisprotsessid viiakse läbi mittediskrimineerival viisil, et mitte kahjustada õigust saada võrdse või võrdväärse töö eest võrdset tasu </w:t>
            </w:r>
            <w:r w:rsidRPr="00656641">
              <w:rPr>
                <w:rFonts w:ascii="Times New Roman" w:eastAsia="Calibri" w:hAnsi="Times New Roman" w:cs="Times New Roman"/>
                <w:b w:val="0"/>
                <w:bCs w:val="0"/>
                <w:sz w:val="24"/>
                <w:szCs w:val="24"/>
              </w:rPr>
              <w:lastRenderedPageBreak/>
              <w:t>(edaspidi „võrdse tasu saamise õigus“).</w:t>
            </w:r>
          </w:p>
          <w:p w14:paraId="37396D6A" w14:textId="67C2FFBD" w:rsidR="009F3CF3" w:rsidRPr="00656641" w:rsidRDefault="009F3CF3" w:rsidP="009F3CF3">
            <w:pPr>
              <w:rPr>
                <w:rFonts w:ascii="Times New Roman" w:hAnsi="Times New Roman" w:cs="Times New Roman"/>
                <w:b w:val="0"/>
                <w:bCs w:val="0"/>
                <w:color w:val="4472C4" w:themeColor="accent1"/>
                <w:sz w:val="24"/>
                <w:szCs w:val="24"/>
              </w:rPr>
            </w:pPr>
            <w:r w:rsidRPr="00656641">
              <w:rPr>
                <w:rFonts w:ascii="Times New Roman" w:hAnsi="Times New Roman" w:cs="Times New Roman"/>
                <w:b w:val="0"/>
                <w:bCs w:val="0"/>
                <w:color w:val="4472C4" w:themeColor="accent1"/>
                <w:sz w:val="24"/>
                <w:szCs w:val="24"/>
              </w:rPr>
              <w:t xml:space="preserve"> </w:t>
            </w:r>
          </w:p>
        </w:tc>
        <w:tc>
          <w:tcPr>
            <w:tcW w:w="2126" w:type="dxa"/>
          </w:tcPr>
          <w:p w14:paraId="69DC3184" w14:textId="2DF93B72"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A11B3D">
              <w:rPr>
                <w:rFonts w:ascii="Times New Roman" w:hAnsi="Times New Roman" w:cs="Times New Roman"/>
                <w:sz w:val="24"/>
                <w:szCs w:val="24"/>
              </w:rPr>
              <w:lastRenderedPageBreak/>
              <w:t>Vastab</w:t>
            </w:r>
            <w:r w:rsidR="00EF71AF">
              <w:rPr>
                <w:rFonts w:ascii="Times New Roman" w:hAnsi="Times New Roman" w:cs="Times New Roman"/>
                <w:sz w:val="24"/>
                <w:szCs w:val="24"/>
              </w:rPr>
              <w:t xml:space="preserve"> osaliselt</w:t>
            </w:r>
            <w:r w:rsidRPr="00A11B3D">
              <w:rPr>
                <w:rFonts w:ascii="Times New Roman" w:hAnsi="Times New Roman" w:cs="Times New Roman"/>
                <w:sz w:val="24"/>
                <w:szCs w:val="24"/>
              </w:rPr>
              <w:t>.</w:t>
            </w:r>
          </w:p>
        </w:tc>
        <w:tc>
          <w:tcPr>
            <w:tcW w:w="3827" w:type="dxa"/>
          </w:tcPr>
          <w:p w14:paraId="2CA8A24B" w14:textId="72E34FBC" w:rsidR="009F3CF3" w:rsidRPr="00463801" w:rsidRDefault="009F3CF3" w:rsidP="00EF71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0597B947" w14:textId="117E17D9"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60394E7">
              <w:rPr>
                <w:rFonts w:ascii="Times New Roman" w:hAnsi="Times New Roman" w:cs="Times New Roman"/>
                <w:sz w:val="24"/>
                <w:szCs w:val="24"/>
              </w:rPr>
              <w:t xml:space="preserve">Kehtivas </w:t>
            </w:r>
            <w:proofErr w:type="spellStart"/>
            <w:r w:rsidRPr="760394E7">
              <w:rPr>
                <w:rFonts w:ascii="Times New Roman" w:hAnsi="Times New Roman" w:cs="Times New Roman"/>
                <w:sz w:val="24"/>
                <w:szCs w:val="24"/>
              </w:rPr>
              <w:t>SoVSis</w:t>
            </w:r>
            <w:proofErr w:type="spellEnd"/>
            <w:r w:rsidRPr="760394E7">
              <w:rPr>
                <w:rFonts w:ascii="Times New Roman" w:hAnsi="Times New Roman" w:cs="Times New Roman"/>
                <w:sz w:val="24"/>
                <w:szCs w:val="24"/>
              </w:rPr>
              <w:t xml:space="preserve"> on keeld diskrimineerida töölevõtmise tingimustes (</w:t>
            </w:r>
            <w:r w:rsidRPr="760394E7">
              <w:rPr>
                <w:rFonts w:ascii="Times New Roman" w:eastAsia="Arial" w:hAnsi="Times New Roman" w:cs="Times New Roman"/>
                <w:sz w:val="24"/>
                <w:szCs w:val="24"/>
              </w:rPr>
              <w:t>§ 6 lg 2 p 2)</w:t>
            </w:r>
            <w:r w:rsidRPr="760394E7">
              <w:rPr>
                <w:rFonts w:ascii="Times New Roman" w:hAnsi="Times New Roman" w:cs="Times New Roman"/>
                <w:sz w:val="24"/>
                <w:szCs w:val="24"/>
              </w:rPr>
              <w:t xml:space="preserve"> ja niisamuti on keelatud diskrimineerivad töö- ja koolituspakkumised (</w:t>
            </w:r>
            <w:r w:rsidRPr="760394E7">
              <w:rPr>
                <w:rFonts w:ascii="Times New Roman" w:eastAsia="Arial" w:hAnsi="Times New Roman" w:cs="Times New Roman"/>
                <w:sz w:val="24"/>
                <w:szCs w:val="24"/>
              </w:rPr>
              <w:t>§ 8), mis sisaldavad endas ka diskrimineerivaid ametinimetusi</w:t>
            </w:r>
            <w:r w:rsidRPr="760394E7">
              <w:rPr>
                <w:rFonts w:ascii="Times New Roman" w:hAnsi="Times New Roman" w:cs="Times New Roman"/>
                <w:sz w:val="24"/>
                <w:szCs w:val="24"/>
              </w:rPr>
              <w:t>.</w:t>
            </w:r>
          </w:p>
          <w:p w14:paraId="28AB9051"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8CC3DC1"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60394E7">
              <w:rPr>
                <w:rFonts w:ascii="Times New Roman" w:eastAsia="Calibri" w:hAnsi="Times New Roman" w:cs="Times New Roman"/>
                <w:b/>
                <w:bCs/>
                <w:color w:val="000000" w:themeColor="text1"/>
                <w:sz w:val="24"/>
                <w:szCs w:val="24"/>
              </w:rPr>
              <w:t>§ 6.   Diskrimineerimine tööelus</w:t>
            </w:r>
          </w:p>
          <w:p w14:paraId="2E69F626"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60394E7">
              <w:rPr>
                <w:rFonts w:ascii="Times New Roman" w:hAnsi="Times New Roman" w:cs="Times New Roman"/>
                <w:sz w:val="24"/>
                <w:szCs w:val="24"/>
              </w:rPr>
              <w:lastRenderedPageBreak/>
              <w:t>[...]</w:t>
            </w:r>
          </w:p>
          <w:p w14:paraId="3214CBE6"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60394E7">
              <w:rPr>
                <w:rFonts w:ascii="Times New Roman" w:eastAsia="Calibri" w:hAnsi="Times New Roman" w:cs="Times New Roman"/>
                <w:color w:val="000000" w:themeColor="text1"/>
                <w:sz w:val="24"/>
                <w:szCs w:val="24"/>
              </w:rPr>
              <w:t>  (2) Tööandja tegevust loetakse diskrimineerivaks ka siis, kui ta:</w:t>
            </w:r>
          </w:p>
          <w:p w14:paraId="62DF03F4"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60394E7">
              <w:rPr>
                <w:rFonts w:ascii="Times New Roman" w:eastAsia="Calibri" w:hAnsi="Times New Roman" w:cs="Times New Roman"/>
                <w:color w:val="000000" w:themeColor="text1"/>
                <w:sz w:val="24"/>
                <w:szCs w:val="24"/>
              </w:rPr>
              <w:t>[...]</w:t>
            </w:r>
          </w:p>
          <w:p w14:paraId="20A799D5"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60394E7">
              <w:rPr>
                <w:rFonts w:ascii="Times New Roman" w:eastAsia="Calibri" w:hAnsi="Times New Roman" w:cs="Times New Roman"/>
                <w:color w:val="000000" w:themeColor="text1"/>
                <w:sz w:val="24"/>
                <w:szCs w:val="24"/>
              </w:rPr>
              <w:t>2) kehtestab töölevõtmisel tingimused, mis seavad ühest soost isikud, võrreldes teisest soost isikutega, ebasoodsamasse olukorda; [...]</w:t>
            </w:r>
          </w:p>
          <w:p w14:paraId="58C55353"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p>
          <w:p w14:paraId="251A73EA"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760394E7">
              <w:rPr>
                <w:rFonts w:ascii="Times New Roman" w:eastAsia="Calibri" w:hAnsi="Times New Roman" w:cs="Times New Roman"/>
                <w:b/>
                <w:bCs/>
                <w:color w:val="000000" w:themeColor="text1"/>
                <w:sz w:val="24"/>
                <w:szCs w:val="24"/>
              </w:rPr>
              <w:t>§ 8.   Diskrimineeriv töö- ja koolituspakkumine</w:t>
            </w:r>
          </w:p>
          <w:p w14:paraId="02DDACE8" w14:textId="77777777" w:rsidR="00263BF1" w:rsidRPr="00463801" w:rsidRDefault="00263BF1" w:rsidP="00263BF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760394E7">
              <w:rPr>
                <w:rFonts w:ascii="Times New Roman" w:eastAsia="Calibri" w:hAnsi="Times New Roman" w:cs="Times New Roman"/>
                <w:color w:val="000000" w:themeColor="text1"/>
                <w:sz w:val="24"/>
                <w:szCs w:val="24"/>
              </w:rPr>
              <w:t>  Keelatud on töö- ja koolituspakkumised, mis on suunatud üksnes ühest soost isikutele, kui selleks ei ole käesoleva seaduse § 5 lõike 2 punktides 4 ja 5 nimetatud põhjusi.</w:t>
            </w:r>
          </w:p>
          <w:p w14:paraId="37767B4E" w14:textId="0D3EEC0B"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pPr>
          </w:p>
        </w:tc>
      </w:tr>
      <w:tr w:rsidR="009F3CF3" w:rsidRPr="00C13E55" w14:paraId="5366AE5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400662E1" w14:textId="7AD74221" w:rsidR="009F3CF3" w:rsidRDefault="009F3CF3" w:rsidP="009F3CF3">
            <w:pPr>
              <w:jc w:val="center"/>
              <w:rPr>
                <w:rFonts w:ascii="Times New Roman" w:hAnsi="Times New Roman" w:cs="Times New Roman"/>
                <w:sz w:val="24"/>
                <w:szCs w:val="24"/>
              </w:rPr>
            </w:pPr>
            <w:r w:rsidRPr="00C13E55">
              <w:rPr>
                <w:rFonts w:ascii="Times New Roman" w:eastAsia="Calibri" w:hAnsi="Times New Roman" w:cs="Times New Roman"/>
                <w:sz w:val="24"/>
                <w:szCs w:val="24"/>
              </w:rPr>
              <w:lastRenderedPageBreak/>
              <w:t>Artikkel 6</w:t>
            </w:r>
          </w:p>
          <w:p w14:paraId="425453E0" w14:textId="2F10DE41" w:rsidR="009F3CF3" w:rsidRPr="00C13E55" w:rsidRDefault="009F3CF3" w:rsidP="009F3CF3">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Töötasukujunduse ja töötasu tõusu põhimõtete läbipaistvus</w:t>
            </w:r>
          </w:p>
          <w:p w14:paraId="69C188D4" w14:textId="7FCEF9DB" w:rsidR="009F3CF3" w:rsidRPr="00C13E55" w:rsidRDefault="009F3CF3" w:rsidP="009F3CF3">
            <w:pPr>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r>
      <w:tr w:rsidR="009F3CF3" w:rsidRPr="00C13E55" w14:paraId="22FD67A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95BC1C0" w14:textId="4B746181" w:rsidR="009F3CF3" w:rsidRPr="00656641" w:rsidRDefault="009F3CF3" w:rsidP="009F3CF3">
            <w:pPr>
              <w:rPr>
                <w:rFonts w:ascii="Times New Roman" w:eastAsia="Calibri" w:hAnsi="Times New Roman" w:cs="Times New Roman"/>
                <w:b w:val="0"/>
                <w:bCs w:val="0"/>
                <w:color w:val="4472C4" w:themeColor="accent1"/>
                <w:sz w:val="24"/>
                <w:szCs w:val="24"/>
              </w:rPr>
            </w:pPr>
            <w:r w:rsidRPr="00656641">
              <w:rPr>
                <w:rFonts w:ascii="Times New Roman" w:eastAsia="Calibri" w:hAnsi="Times New Roman" w:cs="Times New Roman"/>
                <w:b w:val="0"/>
                <w:bCs w:val="0"/>
                <w:sz w:val="24"/>
                <w:szCs w:val="24"/>
              </w:rPr>
              <w:t>1. Tööandjad teevad töötajatele hõlpsalt kättesaadavaks kriteeriumid, mida kasutatakse töötajate töötasutasemete ja töötasu tõusu kindlaksmääramiseks. Need kriteeriumid peavad olema objektiivsed ja sooneutraalsed.</w:t>
            </w:r>
          </w:p>
        </w:tc>
        <w:tc>
          <w:tcPr>
            <w:tcW w:w="2126" w:type="dxa"/>
          </w:tcPr>
          <w:p w14:paraId="49E6DA92" w14:textId="42C28DBB" w:rsidR="009F3CF3" w:rsidRPr="006C4339"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4339">
              <w:rPr>
                <w:rFonts w:ascii="Times New Roman" w:hAnsi="Times New Roman" w:cs="Times New Roman"/>
                <w:sz w:val="24"/>
                <w:szCs w:val="24"/>
              </w:rPr>
              <w:t>Ei vasta.</w:t>
            </w:r>
          </w:p>
        </w:tc>
        <w:tc>
          <w:tcPr>
            <w:tcW w:w="3827" w:type="dxa"/>
          </w:tcPr>
          <w:p w14:paraId="608CAA10" w14:textId="26970ABE" w:rsidR="009F3CF3" w:rsidRPr="00773193" w:rsidRDefault="009F3CF3" w:rsidP="00BA4D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14" w:type="dxa"/>
          </w:tcPr>
          <w:p w14:paraId="7BA8FEDB" w14:textId="2D65A55F"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p>
        </w:tc>
      </w:tr>
      <w:tr w:rsidR="009F3CF3" w:rsidRPr="00C13E55" w14:paraId="23B99FA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E461656" w14:textId="7CEF9602" w:rsidR="009F3CF3" w:rsidRPr="00656641" w:rsidRDefault="009F3CF3" w:rsidP="009F3CF3">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2. Liikmesriigid võivad vabastada vähem kui 50 töötajaga tööandjad lõikes 1 sätestatud kohustusest, mis on seotud töötasu tõusuga.</w:t>
            </w:r>
          </w:p>
        </w:tc>
        <w:tc>
          <w:tcPr>
            <w:tcW w:w="2126" w:type="dxa"/>
          </w:tcPr>
          <w:p w14:paraId="70B95A47" w14:textId="3896A94F"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vasta.</w:t>
            </w:r>
          </w:p>
        </w:tc>
        <w:tc>
          <w:tcPr>
            <w:tcW w:w="3827" w:type="dxa"/>
          </w:tcPr>
          <w:p w14:paraId="740B682A" w14:textId="4D6A5D5A"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4DDB76D2" w14:textId="048C36D7"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9F3CF3" w:rsidRPr="00C13E55" w14:paraId="6CE007D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19056AA9" w14:textId="77777777" w:rsidR="009F3CF3" w:rsidRPr="00C13E55" w:rsidRDefault="009F3CF3" w:rsidP="009F3CF3">
            <w:pPr>
              <w:jc w:val="center"/>
              <w:rPr>
                <w:rFonts w:ascii="Times New Roman" w:hAnsi="Times New Roman" w:cs="Times New Roman"/>
                <w:b w:val="0"/>
                <w:bCs w:val="0"/>
                <w:color w:val="4472C4" w:themeColor="accent1"/>
                <w:sz w:val="24"/>
                <w:szCs w:val="24"/>
              </w:rPr>
            </w:pPr>
            <w:r w:rsidRPr="00C13E55">
              <w:rPr>
                <w:rFonts w:ascii="Times New Roman" w:eastAsia="Calibri" w:hAnsi="Times New Roman" w:cs="Times New Roman"/>
                <w:sz w:val="24"/>
                <w:szCs w:val="24"/>
              </w:rPr>
              <w:t>Artikkel 7</w:t>
            </w:r>
            <w:r w:rsidRPr="00C13E55">
              <w:rPr>
                <w:rFonts w:ascii="Times New Roman" w:hAnsi="Times New Roman" w:cs="Times New Roman"/>
                <w:sz w:val="24"/>
                <w:szCs w:val="24"/>
              </w:rPr>
              <w:t xml:space="preserve">: </w:t>
            </w:r>
            <w:r w:rsidRPr="00C13E55">
              <w:rPr>
                <w:rFonts w:ascii="Times New Roman" w:eastAsia="Calibri" w:hAnsi="Times New Roman" w:cs="Times New Roman"/>
                <w:sz w:val="24"/>
                <w:szCs w:val="24"/>
              </w:rPr>
              <w:t>Õigus saada teavet</w:t>
            </w:r>
          </w:p>
          <w:p w14:paraId="134E0E98" w14:textId="4E5FFAD0" w:rsidR="009F3CF3" w:rsidRPr="00C13E55" w:rsidRDefault="009F3CF3" w:rsidP="009F3CF3">
            <w:pPr>
              <w:jc w:val="center"/>
              <w:rPr>
                <w:rFonts w:ascii="Times New Roman" w:hAnsi="Times New Roman" w:cs="Times New Roman"/>
                <w:color w:val="4472C4" w:themeColor="accent1"/>
                <w:sz w:val="24"/>
                <w:szCs w:val="24"/>
              </w:rPr>
            </w:pPr>
          </w:p>
        </w:tc>
      </w:tr>
      <w:tr w:rsidR="009F3CF3" w:rsidRPr="00C13E55" w14:paraId="3D02DCE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A0F922D" w14:textId="3031660C" w:rsidR="009F3CF3" w:rsidRPr="00656641" w:rsidRDefault="009F3CF3" w:rsidP="009F3CF3">
            <w:pPr>
              <w:rPr>
                <w:rFonts w:ascii="Times New Roman" w:eastAsia="Calibri" w:hAnsi="Times New Roman" w:cs="Times New Roman"/>
                <w:b w:val="0"/>
                <w:bCs w:val="0"/>
                <w:color w:val="4472C4" w:themeColor="accent1"/>
                <w:sz w:val="24"/>
                <w:szCs w:val="24"/>
              </w:rPr>
            </w:pPr>
            <w:r w:rsidRPr="00656641">
              <w:rPr>
                <w:rFonts w:ascii="Times New Roman" w:eastAsia="Calibri" w:hAnsi="Times New Roman" w:cs="Times New Roman"/>
                <w:b w:val="0"/>
                <w:bCs w:val="0"/>
                <w:sz w:val="24"/>
                <w:szCs w:val="24"/>
              </w:rPr>
              <w:lastRenderedPageBreak/>
              <w:t xml:space="preserve">1. Töötajatel on kooskõlas lõigetega 2 ja 4 õigus taotleda ja saada kirjalikku teavet oma individuaalse töötasutaseme ning keskmiste töötasutasemete kohta sugude lõikes nende töötajate kategooriate puhul, kes teevad nendega sama või võrdväärset tööd. </w:t>
            </w:r>
          </w:p>
        </w:tc>
        <w:tc>
          <w:tcPr>
            <w:tcW w:w="2126" w:type="dxa"/>
          </w:tcPr>
          <w:p w14:paraId="25376786" w14:textId="45981CBF" w:rsidR="009F3CF3" w:rsidRPr="00C13E55" w:rsidRDefault="00EB2C42" w:rsidP="009F3CF3">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Pr>
                <w:rFonts w:ascii="Times New Roman" w:eastAsia="Arial" w:hAnsi="Times New Roman" w:cs="Times New Roman"/>
                <w:sz w:val="24"/>
                <w:szCs w:val="24"/>
              </w:rPr>
              <w:t>Vastab.</w:t>
            </w:r>
          </w:p>
        </w:tc>
        <w:tc>
          <w:tcPr>
            <w:tcW w:w="3827" w:type="dxa"/>
          </w:tcPr>
          <w:p w14:paraId="16137863" w14:textId="7F0C2042" w:rsidR="009F3CF3" w:rsidRPr="002D5981" w:rsidRDefault="009F3CF3" w:rsidP="002D5981">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p>
        </w:tc>
        <w:tc>
          <w:tcPr>
            <w:tcW w:w="4314" w:type="dxa"/>
          </w:tcPr>
          <w:p w14:paraId="3232A859" w14:textId="3176D6F8" w:rsidR="002D5981" w:rsidRDefault="002D5981" w:rsidP="002D59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312D1">
              <w:rPr>
                <w:rFonts w:ascii="Times New Roman" w:hAnsi="Times New Roman" w:cs="Times New Roman"/>
                <w:sz w:val="24"/>
                <w:szCs w:val="24"/>
              </w:rPr>
              <w:t>SoVSis</w:t>
            </w:r>
            <w:proofErr w:type="spellEnd"/>
            <w:r w:rsidRPr="006312D1">
              <w:rPr>
                <w:rFonts w:ascii="Times New Roman" w:hAnsi="Times New Roman" w:cs="Times New Roman"/>
                <w:sz w:val="24"/>
                <w:szCs w:val="24"/>
              </w:rPr>
              <w:t xml:space="preserve"> on sätestatud </w:t>
            </w:r>
            <w:r w:rsidR="006312D1" w:rsidRPr="006312D1">
              <w:rPr>
                <w:rFonts w:ascii="Times New Roman" w:hAnsi="Times New Roman" w:cs="Times New Roman"/>
                <w:sz w:val="24"/>
                <w:szCs w:val="24"/>
              </w:rPr>
              <w:t>töötaja õigus nõuda teavet, et otsustada diskrimineerimise üle.</w:t>
            </w:r>
          </w:p>
          <w:p w14:paraId="20C7114A" w14:textId="77777777" w:rsidR="006312D1" w:rsidRPr="006312D1" w:rsidRDefault="006312D1" w:rsidP="002D59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6D5435C" w14:textId="2936B10A" w:rsidR="002D5981" w:rsidRDefault="002D5981" w:rsidP="002D59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roofErr w:type="spellStart"/>
            <w:r>
              <w:rPr>
                <w:rFonts w:ascii="Times New Roman" w:hAnsi="Times New Roman" w:cs="Times New Roman"/>
                <w:b/>
                <w:bCs/>
                <w:sz w:val="24"/>
                <w:szCs w:val="24"/>
              </w:rPr>
              <w:t>SoVS</w:t>
            </w:r>
            <w:proofErr w:type="spellEnd"/>
          </w:p>
          <w:p w14:paraId="07EA1CA9" w14:textId="7BDAE021" w:rsidR="002D5981" w:rsidRPr="002D5981" w:rsidRDefault="002D5981" w:rsidP="002D59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D5981">
              <w:rPr>
                <w:rFonts w:ascii="Times New Roman" w:hAnsi="Times New Roman" w:cs="Times New Roman"/>
                <w:b/>
                <w:bCs/>
                <w:sz w:val="24"/>
                <w:szCs w:val="24"/>
              </w:rPr>
              <w:t>§ 7. </w:t>
            </w:r>
            <w:bookmarkStart w:id="1" w:name="para7"/>
            <w:r w:rsidRPr="002D5981">
              <w:rPr>
                <w:rFonts w:ascii="Times New Roman" w:hAnsi="Times New Roman" w:cs="Times New Roman"/>
                <w:b/>
                <w:bCs/>
                <w:sz w:val="24"/>
                <w:szCs w:val="24"/>
              </w:rPr>
              <w:t>  </w:t>
            </w:r>
            <w:bookmarkEnd w:id="1"/>
            <w:r w:rsidRPr="002D5981">
              <w:rPr>
                <w:rFonts w:ascii="Times New Roman" w:hAnsi="Times New Roman" w:cs="Times New Roman"/>
                <w:b/>
                <w:bCs/>
                <w:sz w:val="24"/>
                <w:szCs w:val="24"/>
              </w:rPr>
              <w:t>Tööandja kohustus anda seletusi</w:t>
            </w:r>
          </w:p>
          <w:p w14:paraId="366D94C9" w14:textId="5E4357AB" w:rsidR="002D5981" w:rsidRDefault="002D5981" w:rsidP="0080690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p w14:paraId="71D86453" w14:textId="037D4DC0" w:rsidR="009F3CF3" w:rsidRPr="00C13E55" w:rsidRDefault="002D5981" w:rsidP="008069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B2C42">
              <w:rPr>
                <w:rFonts w:ascii="Times New Roman" w:eastAsia="Calibri" w:hAnsi="Times New Roman" w:cs="Times New Roman"/>
                <w:sz w:val="24"/>
                <w:szCs w:val="24"/>
              </w:rPr>
              <w:t>(3) Töötajal on õigus nõuda tööandjalt selgitust palga arvutamise aluste kohta ja saada muud vajalikku teavet, mille põhjal saab otsustada käesoleva seaduse § 6 lõike 2 punktis 3 nimetatud diskrimineerimise esinemise üle.</w:t>
            </w:r>
            <w:r>
              <w:rPr>
                <w:rFonts w:ascii="Times New Roman" w:eastAsia="Calibri" w:hAnsi="Times New Roman" w:cs="Times New Roman"/>
                <w:sz w:val="24"/>
                <w:szCs w:val="24"/>
              </w:rPr>
              <w:t xml:space="preserve"> […]</w:t>
            </w:r>
          </w:p>
        </w:tc>
      </w:tr>
      <w:tr w:rsidR="009F3CF3" w:rsidRPr="00C13E55" w14:paraId="6AB7447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045FD04" w14:textId="483B0140" w:rsidR="009F3CF3" w:rsidRPr="00656641" w:rsidRDefault="009F3CF3" w:rsidP="009F3CF3">
            <w:pPr>
              <w:rPr>
                <w:rFonts w:ascii="Times New Roman" w:eastAsia="Calibri" w:hAnsi="Times New Roman" w:cs="Times New Roman"/>
                <w:b w:val="0"/>
                <w:bCs w:val="0"/>
                <w:color w:val="4472C4" w:themeColor="accent1"/>
                <w:sz w:val="24"/>
                <w:szCs w:val="24"/>
                <w:highlight w:val="yellow"/>
              </w:rPr>
            </w:pPr>
            <w:r w:rsidRPr="00656641">
              <w:rPr>
                <w:rFonts w:ascii="Times New Roman" w:eastAsia="Calibri" w:hAnsi="Times New Roman" w:cs="Times New Roman"/>
                <w:b w:val="0"/>
                <w:bCs w:val="0"/>
                <w:sz w:val="24"/>
                <w:szCs w:val="24"/>
              </w:rPr>
              <w:t>2. Töötajatel on võimalus taotleda ja saada lõikes 1 osutatud teavet oma esindajate kaudu kooskõlas liikmesriigi õiguse ja/või tavadega. Samuti on neil võimalus taotleda ja saada teavet võrdõiguslikkust edendava asutuse kaudu. Kui saadud teave ei ole täpne või täielik, on töötajatel õigus kas isiklikult või töötajate esindajate kaudu nõuda esitatud andmete kohta täiendavaid ja mõistlikke selgitusi ja üksikasju ning saada põhjendatud vastus.</w:t>
            </w:r>
          </w:p>
        </w:tc>
        <w:tc>
          <w:tcPr>
            <w:tcW w:w="2126" w:type="dxa"/>
          </w:tcPr>
          <w:p w14:paraId="7D58148A" w14:textId="3B5F8036"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4472C4" w:themeColor="accent1"/>
                <w:sz w:val="24"/>
                <w:szCs w:val="24"/>
              </w:rPr>
            </w:pPr>
            <w:r w:rsidRPr="00D054A8">
              <w:rPr>
                <w:rFonts w:ascii="Times New Roman" w:eastAsia="Arial" w:hAnsi="Times New Roman" w:cs="Times New Roman"/>
                <w:sz w:val="24"/>
                <w:szCs w:val="24"/>
              </w:rPr>
              <w:t>Ei vasta.</w:t>
            </w:r>
          </w:p>
        </w:tc>
        <w:tc>
          <w:tcPr>
            <w:tcW w:w="3827" w:type="dxa"/>
          </w:tcPr>
          <w:p w14:paraId="77ABA177" w14:textId="27DEB64A" w:rsidR="009F3CF3" w:rsidRPr="000B6B14" w:rsidRDefault="009F3CF3" w:rsidP="000B6B14">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p>
        </w:tc>
        <w:tc>
          <w:tcPr>
            <w:tcW w:w="4314" w:type="dxa"/>
          </w:tcPr>
          <w:p w14:paraId="4855EB79" w14:textId="32229DB1" w:rsidR="009F3CF3" w:rsidRPr="000B6B14" w:rsidRDefault="009F3CF3" w:rsidP="000B6B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9F3CF3" w:rsidRPr="00C13E55" w14:paraId="39495BD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7BD6EFA" w14:textId="05E65C3A" w:rsidR="009F3CF3" w:rsidRPr="00656641" w:rsidRDefault="009F3CF3" w:rsidP="009F3CF3">
            <w:pPr>
              <w:rPr>
                <w:rFonts w:ascii="Times New Roman" w:eastAsia="Calibri" w:hAnsi="Times New Roman" w:cs="Times New Roman"/>
                <w:b w:val="0"/>
                <w:bCs w:val="0"/>
                <w:color w:val="4472C4" w:themeColor="accent1"/>
                <w:sz w:val="24"/>
                <w:szCs w:val="24"/>
              </w:rPr>
            </w:pPr>
            <w:r w:rsidRPr="00656641">
              <w:rPr>
                <w:rFonts w:ascii="Times New Roman" w:eastAsia="Calibri" w:hAnsi="Times New Roman" w:cs="Times New Roman"/>
                <w:b w:val="0"/>
                <w:bCs w:val="0"/>
                <w:sz w:val="24"/>
                <w:szCs w:val="24"/>
              </w:rPr>
              <w:t>3. Tööandjad teavitavad igal aastal kõiki töötajaid nende õigusest saada lõikes 1 osutatud teavet ja sellest, mida töötaja peab tegema, et seda õigust kasutada.</w:t>
            </w:r>
          </w:p>
        </w:tc>
        <w:tc>
          <w:tcPr>
            <w:tcW w:w="2126" w:type="dxa"/>
          </w:tcPr>
          <w:p w14:paraId="051FAADD" w14:textId="73D4BA9C" w:rsidR="009F3CF3" w:rsidRPr="008D7360"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D7360">
              <w:rPr>
                <w:rFonts w:ascii="Times New Roman" w:hAnsi="Times New Roman" w:cs="Times New Roman"/>
                <w:sz w:val="24"/>
                <w:szCs w:val="24"/>
              </w:rPr>
              <w:t>Ei vasta.</w:t>
            </w:r>
          </w:p>
        </w:tc>
        <w:tc>
          <w:tcPr>
            <w:tcW w:w="3827" w:type="dxa"/>
          </w:tcPr>
          <w:p w14:paraId="5F9EF0FE" w14:textId="470EED6A" w:rsidR="009F3CF3" w:rsidRPr="008D7360" w:rsidRDefault="009F3CF3" w:rsidP="002D17C9">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p>
        </w:tc>
        <w:tc>
          <w:tcPr>
            <w:tcW w:w="4314" w:type="dxa"/>
          </w:tcPr>
          <w:p w14:paraId="6B5254C7" w14:textId="570A5C4B"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4472C4" w:themeColor="accent1"/>
                <w:sz w:val="24"/>
                <w:szCs w:val="24"/>
              </w:rPr>
            </w:pPr>
          </w:p>
        </w:tc>
      </w:tr>
      <w:tr w:rsidR="009F3CF3" w:rsidRPr="00C13E55" w14:paraId="1C2A74A0"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3B7EBF6" w14:textId="67713ACA" w:rsidR="009F3CF3" w:rsidRPr="00656641" w:rsidRDefault="009F3CF3" w:rsidP="009F3CF3">
            <w:pPr>
              <w:rPr>
                <w:rFonts w:ascii="Times New Roman" w:eastAsia="Calibri" w:hAnsi="Times New Roman" w:cs="Times New Roman"/>
                <w:b w:val="0"/>
                <w:bCs w:val="0"/>
                <w:color w:val="4472C4" w:themeColor="accent1"/>
                <w:sz w:val="24"/>
                <w:szCs w:val="24"/>
              </w:rPr>
            </w:pPr>
            <w:r w:rsidRPr="00656641">
              <w:rPr>
                <w:rFonts w:ascii="Times New Roman" w:eastAsia="Calibri" w:hAnsi="Times New Roman" w:cs="Times New Roman"/>
                <w:b w:val="0"/>
                <w:bCs w:val="0"/>
                <w:sz w:val="24"/>
                <w:szCs w:val="24"/>
              </w:rPr>
              <w:lastRenderedPageBreak/>
              <w:t>4. Tööandjad esitavad lõikes 1 osutatud teabe mõistliku aja jooksul, kuid igal juhul kahe kuu jooksul alates taotluse esitamise kuupäevast.</w:t>
            </w:r>
          </w:p>
        </w:tc>
        <w:tc>
          <w:tcPr>
            <w:tcW w:w="2126" w:type="dxa"/>
          </w:tcPr>
          <w:p w14:paraId="2DDE6BDA" w14:textId="1D22CDD8" w:rsidR="009F3CF3" w:rsidRPr="00C13E55" w:rsidRDefault="00D84C10"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Pr>
                <w:rFonts w:ascii="Times New Roman" w:hAnsi="Times New Roman" w:cs="Times New Roman"/>
                <w:sz w:val="24"/>
                <w:szCs w:val="24"/>
              </w:rPr>
              <w:t>Vastab</w:t>
            </w:r>
            <w:r w:rsidR="00C1750D">
              <w:rPr>
                <w:rFonts w:ascii="Times New Roman" w:hAnsi="Times New Roman" w:cs="Times New Roman"/>
                <w:sz w:val="24"/>
                <w:szCs w:val="24"/>
              </w:rPr>
              <w:t xml:space="preserve"> osaliselt</w:t>
            </w:r>
            <w:r>
              <w:rPr>
                <w:rFonts w:ascii="Times New Roman" w:hAnsi="Times New Roman" w:cs="Times New Roman"/>
                <w:sz w:val="24"/>
                <w:szCs w:val="24"/>
              </w:rPr>
              <w:t>.</w:t>
            </w:r>
          </w:p>
        </w:tc>
        <w:tc>
          <w:tcPr>
            <w:tcW w:w="3827" w:type="dxa"/>
          </w:tcPr>
          <w:p w14:paraId="7CCF5B1C" w14:textId="0F6D7512" w:rsidR="002D17C9" w:rsidRPr="00C13E55" w:rsidRDefault="002D17C9" w:rsidP="00D84C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6A93F01D" w14:textId="77777777" w:rsidR="00C1750D" w:rsidRDefault="00C1750D" w:rsidP="00C175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roofErr w:type="spellStart"/>
            <w:r>
              <w:rPr>
                <w:rFonts w:ascii="Times New Roman" w:hAnsi="Times New Roman" w:cs="Times New Roman"/>
                <w:b/>
                <w:bCs/>
                <w:sz w:val="24"/>
                <w:szCs w:val="24"/>
              </w:rPr>
              <w:t>SoVS</w:t>
            </w:r>
            <w:proofErr w:type="spellEnd"/>
          </w:p>
          <w:p w14:paraId="486F7242" w14:textId="77777777" w:rsidR="00C1750D" w:rsidRPr="002D5981" w:rsidRDefault="00C1750D" w:rsidP="00C175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D5981">
              <w:rPr>
                <w:rFonts w:ascii="Times New Roman" w:hAnsi="Times New Roman" w:cs="Times New Roman"/>
                <w:b/>
                <w:bCs/>
                <w:sz w:val="24"/>
                <w:szCs w:val="24"/>
              </w:rPr>
              <w:t>§ 7.   Tööandja kohustus anda seletusi</w:t>
            </w:r>
          </w:p>
          <w:p w14:paraId="179FDAA7" w14:textId="3E24727E" w:rsidR="00C1750D" w:rsidRPr="00C1750D" w:rsidRDefault="00C1750D" w:rsidP="0080690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p w14:paraId="7EC8EA2C" w14:textId="33DBF056" w:rsidR="009F3CF3" w:rsidRPr="00C13E55" w:rsidRDefault="00C1750D" w:rsidP="008069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750D">
              <w:rPr>
                <w:rFonts w:ascii="Times New Roman" w:hAnsi="Times New Roman" w:cs="Times New Roman"/>
                <w:sz w:val="24"/>
                <w:szCs w:val="24"/>
              </w:rPr>
              <w:t>(2) Tööandja on kohustatud taotluse esitamisest 15 tööpäeva jooksul andma kirjaliku seletuse oma tegevuse kohta isikule, kes leiab, et teda on käesoleva seaduse § 6 lõikes 2 nimetatud alusel diskrimineeritud.</w:t>
            </w:r>
          </w:p>
        </w:tc>
      </w:tr>
      <w:tr w:rsidR="009F3CF3" w:rsidRPr="00C13E55" w14:paraId="2B4CE41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AE431E9" w14:textId="478C6B17" w:rsidR="009F3CF3" w:rsidRPr="00656641" w:rsidRDefault="009F3CF3" w:rsidP="009F3CF3">
            <w:pPr>
              <w:rPr>
                <w:rFonts w:ascii="Times New Roman" w:eastAsia="Calibri" w:hAnsi="Times New Roman" w:cs="Times New Roman"/>
                <w:b w:val="0"/>
                <w:bCs w:val="0"/>
                <w:color w:val="4472C4" w:themeColor="accent1"/>
                <w:sz w:val="24"/>
                <w:szCs w:val="24"/>
              </w:rPr>
            </w:pPr>
            <w:r w:rsidRPr="00656641">
              <w:rPr>
                <w:rFonts w:ascii="Times New Roman" w:eastAsia="Calibri" w:hAnsi="Times New Roman" w:cs="Times New Roman"/>
                <w:b w:val="0"/>
                <w:bCs w:val="0"/>
                <w:sz w:val="24"/>
                <w:szCs w:val="24"/>
              </w:rPr>
              <w:t>5. Töötajaid ei tohi takistada avaldamast oma töötasu võrdse tasustamise põhimõtte järgimise tagamise eesmärgil. Eelkõige kehtestavad liikmesriigid meetmed, et keelata lepingutingimused, mis takistavad töötajaid oma töötasu kohta teavet avaldamast.</w:t>
            </w:r>
          </w:p>
        </w:tc>
        <w:tc>
          <w:tcPr>
            <w:tcW w:w="2126" w:type="dxa"/>
          </w:tcPr>
          <w:p w14:paraId="6AC62AB9" w14:textId="47FE65F8" w:rsidR="009F3CF3" w:rsidRPr="00C13E55" w:rsidRDefault="005F3AE0"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Pr>
                <w:rFonts w:ascii="Times New Roman" w:hAnsi="Times New Roman" w:cs="Times New Roman"/>
                <w:sz w:val="24"/>
                <w:szCs w:val="24"/>
              </w:rPr>
              <w:t>Ei vasta.</w:t>
            </w:r>
          </w:p>
        </w:tc>
        <w:tc>
          <w:tcPr>
            <w:tcW w:w="3827" w:type="dxa"/>
          </w:tcPr>
          <w:p w14:paraId="67BF2D47" w14:textId="77777777" w:rsidR="00400292" w:rsidRPr="00400292" w:rsidRDefault="00400292" w:rsidP="00400292">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00292">
              <w:rPr>
                <w:rFonts w:ascii="Times New Roman" w:hAnsi="Times New Roman" w:cs="Times New Roman"/>
                <w:b/>
                <w:bCs/>
                <w:sz w:val="24"/>
                <w:szCs w:val="24"/>
              </w:rPr>
              <w:t>TLS</w:t>
            </w:r>
          </w:p>
          <w:p w14:paraId="2C38EF96" w14:textId="77777777" w:rsidR="00400292" w:rsidRPr="00400292" w:rsidRDefault="00400292" w:rsidP="00400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4C0B76" w14:textId="77777777" w:rsidR="00400292" w:rsidRPr="00400292" w:rsidRDefault="00400292" w:rsidP="00400292">
            <w:pPr>
              <w:spacing w:line="257"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0292">
              <w:rPr>
                <w:rFonts w:ascii="Times New Roman" w:eastAsia="Calibri" w:hAnsi="Times New Roman" w:cs="Times New Roman"/>
                <w:b/>
                <w:bCs/>
                <w:sz w:val="24"/>
                <w:szCs w:val="24"/>
              </w:rPr>
              <w:t>§ 28.   Tööandja kohustused</w:t>
            </w:r>
          </w:p>
          <w:p w14:paraId="436069A9" w14:textId="77777777" w:rsidR="00400292" w:rsidRPr="00400292" w:rsidRDefault="00400292" w:rsidP="00400292">
            <w:pPr>
              <w:spacing w:line="257"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0292">
              <w:rPr>
                <w:rFonts w:ascii="Times New Roman" w:eastAsia="Calibri" w:hAnsi="Times New Roman" w:cs="Times New Roman"/>
                <w:sz w:val="24"/>
                <w:szCs w:val="24"/>
              </w:rPr>
              <w:t>[...]</w:t>
            </w:r>
          </w:p>
          <w:p w14:paraId="64C25049" w14:textId="77777777" w:rsidR="00400292" w:rsidRPr="00400292" w:rsidRDefault="00400292" w:rsidP="00400292">
            <w:pPr>
              <w:spacing w:line="257"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0292">
              <w:rPr>
                <w:rFonts w:ascii="Times New Roman" w:eastAsia="Calibri" w:hAnsi="Times New Roman" w:cs="Times New Roman"/>
                <w:sz w:val="24"/>
                <w:szCs w:val="24"/>
              </w:rPr>
              <w:t>(2) Tööandja on eelkõige kohustatud: [...]</w:t>
            </w:r>
          </w:p>
          <w:p w14:paraId="0D8EDCD6" w14:textId="77777777" w:rsidR="00400292" w:rsidRPr="00400292" w:rsidRDefault="00400292" w:rsidP="00400292">
            <w:pPr>
              <w:spacing w:line="257"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0292">
              <w:rPr>
                <w:rFonts w:ascii="Times New Roman" w:eastAsia="Calibri" w:hAnsi="Times New Roman" w:cs="Times New Roman"/>
                <w:sz w:val="24"/>
                <w:szCs w:val="24"/>
              </w:rPr>
              <w:t>14) mitte takistama töötajal avalikustada oma töötasu suurust.</w:t>
            </w:r>
          </w:p>
          <w:p w14:paraId="62A7B4DA" w14:textId="4DDE4FA1" w:rsidR="009F3CF3" w:rsidRPr="00C13E55" w:rsidRDefault="009F3CF3" w:rsidP="009F3CF3">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2570C0C3" w14:textId="3A254DCD" w:rsidR="009F3CF3" w:rsidRPr="00C13E55" w:rsidRDefault="009F3CF3" w:rsidP="000C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F3CF3" w:rsidRPr="00C13E55" w14:paraId="3135020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4DD2290" w14:textId="5BD58476" w:rsidR="009F3CF3" w:rsidRPr="00656641" w:rsidRDefault="009F3CF3" w:rsidP="009F3CF3">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6. Tööandjad võivad nõuda, et töötajad, kes on saanud käesoleva artikli alusel teavet, mis ei ole seotud nende enda töötasu või töötasutasemega, ei kasutaks seda teavet muul eesmärgil kui oma võrdse tasu saamise õiguse tagamiseks.</w:t>
            </w:r>
          </w:p>
          <w:p w14:paraId="3BF62DEF" w14:textId="34157ED8" w:rsidR="009F3CF3" w:rsidRPr="00656641" w:rsidRDefault="009F3CF3" w:rsidP="009F3CF3">
            <w:pPr>
              <w:rPr>
                <w:rFonts w:ascii="Times New Roman" w:eastAsia="Calibri" w:hAnsi="Times New Roman" w:cs="Times New Roman"/>
                <w:b w:val="0"/>
                <w:bCs w:val="0"/>
                <w:color w:val="4472C4" w:themeColor="accent1"/>
                <w:sz w:val="24"/>
                <w:szCs w:val="24"/>
              </w:rPr>
            </w:pPr>
          </w:p>
        </w:tc>
        <w:tc>
          <w:tcPr>
            <w:tcW w:w="2126" w:type="dxa"/>
          </w:tcPr>
          <w:p w14:paraId="4F64E468" w14:textId="26B0A87B"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953257">
              <w:rPr>
                <w:rFonts w:ascii="Times New Roman" w:hAnsi="Times New Roman" w:cs="Times New Roman"/>
                <w:sz w:val="24"/>
                <w:szCs w:val="24"/>
              </w:rPr>
              <w:t>Ei vasta.</w:t>
            </w:r>
          </w:p>
        </w:tc>
        <w:tc>
          <w:tcPr>
            <w:tcW w:w="3827" w:type="dxa"/>
          </w:tcPr>
          <w:p w14:paraId="6ABC01C6" w14:textId="0E4935FB" w:rsidR="009F3CF3" w:rsidRPr="00343B82"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14" w:type="dxa"/>
          </w:tcPr>
          <w:p w14:paraId="2A0B97A5" w14:textId="416FF6E0" w:rsidR="009F3CF3" w:rsidRPr="00C13E55" w:rsidRDefault="009F3CF3" w:rsidP="004002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r>
      <w:tr w:rsidR="009F3CF3" w:rsidRPr="00C13E55" w14:paraId="026D50F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72FA9060" w14:textId="77777777" w:rsidR="009F3CF3" w:rsidRDefault="009F3CF3" w:rsidP="009F3CF3">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Artikkel 8</w:t>
            </w:r>
          </w:p>
          <w:p w14:paraId="1E22493A" w14:textId="3AC492B5" w:rsidR="009F3CF3" w:rsidRPr="004D7914" w:rsidRDefault="009F3CF3" w:rsidP="009F3CF3">
            <w:pPr>
              <w:jc w:val="center"/>
              <w:rPr>
                <w:rFonts w:ascii="Times New Roman" w:hAnsi="Times New Roman" w:cs="Times New Roman"/>
                <w:sz w:val="24"/>
                <w:szCs w:val="24"/>
              </w:rPr>
            </w:pPr>
            <w:r w:rsidRPr="00C13E55">
              <w:rPr>
                <w:rFonts w:ascii="Times New Roman" w:eastAsia="Calibri" w:hAnsi="Times New Roman" w:cs="Times New Roman"/>
                <w:sz w:val="24"/>
                <w:szCs w:val="24"/>
              </w:rPr>
              <w:t>Teabe kättesaadavus</w:t>
            </w:r>
          </w:p>
        </w:tc>
      </w:tr>
      <w:tr w:rsidR="009F3CF3" w:rsidRPr="00C13E55" w14:paraId="301EF99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0A325BB" w14:textId="5428D5AA" w:rsidR="009F3CF3" w:rsidRPr="00656641" w:rsidRDefault="009F3CF3" w:rsidP="009F3CF3">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Tööandjad esitavad teabe, mida artiklite 5, 6 ja 7 alusel jagatakse </w:t>
            </w:r>
            <w:r w:rsidRPr="00656641">
              <w:rPr>
                <w:rFonts w:ascii="Times New Roman" w:eastAsia="Calibri" w:hAnsi="Times New Roman" w:cs="Times New Roman"/>
                <w:b w:val="0"/>
                <w:bCs w:val="0"/>
                <w:sz w:val="24"/>
                <w:szCs w:val="24"/>
              </w:rPr>
              <w:lastRenderedPageBreak/>
              <w:t>töötajate või töökohale kandideerijatega, formaadis, mis on kättesaadav puudega inimestele ja võtab arvesse nende konkreetseid vajadusi.</w:t>
            </w:r>
          </w:p>
          <w:p w14:paraId="18225983" w14:textId="207C8C3D" w:rsidR="009F3CF3" w:rsidRPr="00C13E55" w:rsidRDefault="009F3CF3" w:rsidP="009F3CF3">
            <w:pPr>
              <w:rPr>
                <w:rFonts w:ascii="Times New Roman" w:eastAsia="Calibri" w:hAnsi="Times New Roman" w:cs="Times New Roman"/>
                <w:sz w:val="24"/>
                <w:szCs w:val="24"/>
              </w:rPr>
            </w:pPr>
          </w:p>
        </w:tc>
        <w:tc>
          <w:tcPr>
            <w:tcW w:w="2126" w:type="dxa"/>
          </w:tcPr>
          <w:p w14:paraId="5B8D6F3E" w14:textId="43314C2C" w:rsidR="009F3CF3" w:rsidRPr="00C13E55" w:rsidRDefault="00793A2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Läbiv põhimõte.</w:t>
            </w:r>
          </w:p>
        </w:tc>
        <w:tc>
          <w:tcPr>
            <w:tcW w:w="3827" w:type="dxa"/>
          </w:tcPr>
          <w:p w14:paraId="5D26D14E" w14:textId="09B0B7F2"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F4CC7FE" w14:textId="2F9161E3"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F3CF3" w:rsidRPr="00C13E55" w14:paraId="615A51C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2A270D37" w14:textId="77777777" w:rsidR="009F3CF3" w:rsidRDefault="009F3CF3" w:rsidP="009F3CF3">
            <w:pPr>
              <w:jc w:val="center"/>
              <w:rPr>
                <w:rFonts w:ascii="Times New Roman" w:eastAsia="Calibri" w:hAnsi="Times New Roman" w:cs="Times New Roman"/>
                <w:b w:val="0"/>
                <w:bCs w:val="0"/>
                <w:sz w:val="24"/>
                <w:szCs w:val="24"/>
              </w:rPr>
            </w:pPr>
            <w:r w:rsidRPr="006E5D67">
              <w:rPr>
                <w:rFonts w:ascii="Times New Roman" w:eastAsia="Calibri" w:hAnsi="Times New Roman" w:cs="Times New Roman"/>
                <w:sz w:val="24"/>
                <w:szCs w:val="24"/>
              </w:rPr>
              <w:t>Artikkel 9</w:t>
            </w:r>
          </w:p>
          <w:p w14:paraId="166ECA0D" w14:textId="2E3B0B23" w:rsidR="009F3CF3" w:rsidRPr="006E5D67" w:rsidRDefault="009F3CF3" w:rsidP="009F3CF3">
            <w:pPr>
              <w:jc w:val="center"/>
              <w:rPr>
                <w:rFonts w:ascii="Times New Roman" w:hAnsi="Times New Roman" w:cs="Times New Roman"/>
                <w:color w:val="4472C4" w:themeColor="accent1"/>
                <w:sz w:val="24"/>
                <w:szCs w:val="24"/>
              </w:rPr>
            </w:pPr>
            <w:r w:rsidRPr="006E5D67">
              <w:rPr>
                <w:rFonts w:ascii="Times New Roman" w:eastAsia="Calibri" w:hAnsi="Times New Roman" w:cs="Times New Roman"/>
                <w:sz w:val="24"/>
                <w:szCs w:val="24"/>
              </w:rPr>
              <w:t>Aruandlus nais- ja meestöötajate palgalõhe kohta</w:t>
            </w:r>
          </w:p>
        </w:tc>
      </w:tr>
      <w:tr w:rsidR="009F3CF3" w:rsidRPr="00C13E55" w14:paraId="6B13E64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9BDD07C" w14:textId="180E4A74" w:rsidR="009F3CF3" w:rsidRPr="00793A2B" w:rsidRDefault="009F3CF3" w:rsidP="009F3CF3">
            <w:pPr>
              <w:rPr>
                <w:rFonts w:ascii="Times New Roman" w:eastAsia="Calibri" w:hAnsi="Times New Roman" w:cs="Times New Roman"/>
                <w:b w:val="0"/>
                <w:bCs w:val="0"/>
                <w:sz w:val="24"/>
                <w:szCs w:val="24"/>
              </w:rPr>
            </w:pPr>
            <w:r w:rsidRPr="00793A2B">
              <w:rPr>
                <w:rFonts w:ascii="Times New Roman" w:eastAsia="Calibri" w:hAnsi="Times New Roman" w:cs="Times New Roman"/>
                <w:b w:val="0"/>
                <w:bCs w:val="0"/>
                <w:sz w:val="24"/>
                <w:szCs w:val="24"/>
              </w:rPr>
              <w:t xml:space="preserve">1. Liikmesriigid tagavad, et tööandjad esitavad kooskõlas käesoleva artikliga oma organisatsiooni kohta järgmise teabe: </w:t>
            </w:r>
          </w:p>
          <w:p w14:paraId="4C59DD9C" w14:textId="3675E7A3" w:rsidR="009F3CF3" w:rsidRPr="00793A2B" w:rsidRDefault="009F3CF3" w:rsidP="009F3CF3">
            <w:pPr>
              <w:rPr>
                <w:rFonts w:ascii="Times New Roman" w:eastAsia="Calibri" w:hAnsi="Times New Roman" w:cs="Times New Roman"/>
                <w:b w:val="0"/>
                <w:bCs w:val="0"/>
                <w:sz w:val="24"/>
                <w:szCs w:val="24"/>
              </w:rPr>
            </w:pPr>
            <w:r w:rsidRPr="00793A2B">
              <w:rPr>
                <w:rFonts w:ascii="Times New Roman" w:eastAsia="Calibri" w:hAnsi="Times New Roman" w:cs="Times New Roman"/>
                <w:b w:val="0"/>
                <w:bCs w:val="0"/>
                <w:sz w:val="24"/>
                <w:szCs w:val="24"/>
              </w:rPr>
              <w:t xml:space="preserve">a) sooline palgalõhe; </w:t>
            </w:r>
          </w:p>
          <w:p w14:paraId="0C063A1F" w14:textId="59E20014" w:rsidR="009F3CF3" w:rsidRPr="00793A2B" w:rsidRDefault="009F3CF3" w:rsidP="009F3CF3">
            <w:pPr>
              <w:rPr>
                <w:rFonts w:ascii="Times New Roman" w:eastAsia="Calibri" w:hAnsi="Times New Roman" w:cs="Times New Roman"/>
                <w:b w:val="0"/>
                <w:bCs w:val="0"/>
                <w:sz w:val="24"/>
                <w:szCs w:val="24"/>
              </w:rPr>
            </w:pPr>
            <w:r w:rsidRPr="00793A2B">
              <w:rPr>
                <w:rFonts w:ascii="Times New Roman" w:eastAsia="Calibri" w:hAnsi="Times New Roman" w:cs="Times New Roman"/>
                <w:b w:val="0"/>
                <w:bCs w:val="0"/>
                <w:sz w:val="24"/>
                <w:szCs w:val="24"/>
              </w:rPr>
              <w:t xml:space="preserve">b) sooline palgalõhe lisa- või muutuvtasude osas; </w:t>
            </w:r>
          </w:p>
          <w:p w14:paraId="2D680BDC" w14:textId="54138A9C" w:rsidR="009F3CF3" w:rsidRPr="00793A2B" w:rsidRDefault="009F3CF3" w:rsidP="009F3CF3">
            <w:pPr>
              <w:rPr>
                <w:rFonts w:ascii="Times New Roman" w:eastAsia="Calibri" w:hAnsi="Times New Roman" w:cs="Times New Roman"/>
                <w:b w:val="0"/>
                <w:bCs w:val="0"/>
                <w:sz w:val="24"/>
                <w:szCs w:val="24"/>
              </w:rPr>
            </w:pPr>
            <w:r w:rsidRPr="00793A2B">
              <w:rPr>
                <w:rFonts w:ascii="Times New Roman" w:eastAsia="Calibri" w:hAnsi="Times New Roman" w:cs="Times New Roman"/>
                <w:b w:val="0"/>
                <w:bCs w:val="0"/>
                <w:sz w:val="24"/>
                <w:szCs w:val="24"/>
              </w:rPr>
              <w:t xml:space="preserve">c) sooline mediaanpalga lõhe; </w:t>
            </w:r>
          </w:p>
          <w:p w14:paraId="7386DDF9" w14:textId="266432D1" w:rsidR="009F3CF3" w:rsidRPr="00793A2B" w:rsidRDefault="009F3CF3" w:rsidP="009F3CF3">
            <w:pPr>
              <w:rPr>
                <w:rFonts w:ascii="Times New Roman" w:eastAsia="Calibri" w:hAnsi="Times New Roman" w:cs="Times New Roman"/>
                <w:b w:val="0"/>
                <w:bCs w:val="0"/>
                <w:sz w:val="24"/>
                <w:szCs w:val="24"/>
              </w:rPr>
            </w:pPr>
            <w:r w:rsidRPr="00793A2B">
              <w:rPr>
                <w:rFonts w:ascii="Times New Roman" w:eastAsia="Calibri" w:hAnsi="Times New Roman" w:cs="Times New Roman"/>
                <w:b w:val="0"/>
                <w:bCs w:val="0"/>
                <w:sz w:val="24"/>
                <w:szCs w:val="24"/>
              </w:rPr>
              <w:t xml:space="preserve">d) sooline mediaanpalga lõhe lisa- või muutuvtasude osas; </w:t>
            </w:r>
          </w:p>
          <w:p w14:paraId="741DF412" w14:textId="5E59FD0A" w:rsidR="009F3CF3" w:rsidRPr="00793A2B" w:rsidRDefault="009F3CF3" w:rsidP="009F3CF3">
            <w:pPr>
              <w:rPr>
                <w:rFonts w:ascii="Times New Roman" w:eastAsia="Calibri" w:hAnsi="Times New Roman" w:cs="Times New Roman"/>
                <w:b w:val="0"/>
                <w:bCs w:val="0"/>
                <w:sz w:val="24"/>
                <w:szCs w:val="24"/>
              </w:rPr>
            </w:pPr>
            <w:r w:rsidRPr="00793A2B">
              <w:rPr>
                <w:rFonts w:ascii="Times New Roman" w:eastAsia="Calibri" w:hAnsi="Times New Roman" w:cs="Times New Roman"/>
                <w:b w:val="0"/>
                <w:bCs w:val="0"/>
                <w:sz w:val="24"/>
                <w:szCs w:val="24"/>
              </w:rPr>
              <w:t xml:space="preserve">e) lisa- või muutuvtasusid saavate nais- ja meestöötajate osakaal; </w:t>
            </w:r>
          </w:p>
          <w:p w14:paraId="2B0DCCD2" w14:textId="33111A38" w:rsidR="009F3CF3" w:rsidRPr="00793A2B" w:rsidRDefault="009F3CF3" w:rsidP="009F3CF3">
            <w:pPr>
              <w:rPr>
                <w:rFonts w:ascii="Times New Roman" w:eastAsia="Calibri" w:hAnsi="Times New Roman" w:cs="Times New Roman"/>
                <w:b w:val="0"/>
                <w:bCs w:val="0"/>
                <w:sz w:val="24"/>
                <w:szCs w:val="24"/>
              </w:rPr>
            </w:pPr>
            <w:r w:rsidRPr="00793A2B">
              <w:rPr>
                <w:rFonts w:ascii="Times New Roman" w:eastAsia="Calibri" w:hAnsi="Times New Roman" w:cs="Times New Roman"/>
                <w:b w:val="0"/>
                <w:bCs w:val="0"/>
                <w:sz w:val="24"/>
                <w:szCs w:val="24"/>
              </w:rPr>
              <w:t xml:space="preserve">f) nais- ja meestöötajate osakaal igas töötasukvartiilis; </w:t>
            </w:r>
          </w:p>
          <w:p w14:paraId="51A6B01D" w14:textId="03E816E9" w:rsidR="009F3CF3" w:rsidRPr="00656641" w:rsidRDefault="009F3CF3" w:rsidP="009F3CF3">
            <w:pPr>
              <w:rPr>
                <w:rFonts w:ascii="Times New Roman" w:eastAsia="Calibri" w:hAnsi="Times New Roman" w:cs="Times New Roman"/>
                <w:b w:val="0"/>
                <w:bCs w:val="0"/>
                <w:color w:val="4472C4" w:themeColor="accent1"/>
                <w:sz w:val="24"/>
                <w:szCs w:val="24"/>
                <w:highlight w:val="magenta"/>
              </w:rPr>
            </w:pPr>
            <w:r w:rsidRPr="00793A2B">
              <w:rPr>
                <w:rFonts w:ascii="Times New Roman" w:eastAsia="Calibri" w:hAnsi="Times New Roman" w:cs="Times New Roman"/>
                <w:b w:val="0"/>
                <w:bCs w:val="0"/>
                <w:sz w:val="24"/>
                <w:szCs w:val="24"/>
              </w:rPr>
              <w:t>g) sooline palgalõhe töötajate kategooriate lõikes hariliku põhitöötasu või töötasu ja lisa-või muutuvtasude kaupa.</w:t>
            </w:r>
          </w:p>
        </w:tc>
        <w:tc>
          <w:tcPr>
            <w:tcW w:w="2126" w:type="dxa"/>
          </w:tcPr>
          <w:p w14:paraId="3C0A61F5" w14:textId="1DB9FCC7" w:rsidR="009F3CF3" w:rsidRPr="00C13E55" w:rsidRDefault="00793A2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793A2B">
              <w:rPr>
                <w:rFonts w:ascii="Times New Roman" w:hAnsi="Times New Roman" w:cs="Times New Roman"/>
                <w:sz w:val="24"/>
                <w:szCs w:val="24"/>
              </w:rPr>
              <w:t>Ei vasta.</w:t>
            </w:r>
          </w:p>
        </w:tc>
        <w:tc>
          <w:tcPr>
            <w:tcW w:w="3827" w:type="dxa"/>
          </w:tcPr>
          <w:p w14:paraId="46A143F2" w14:textId="60AA4884" w:rsidR="009F3CF3" w:rsidRPr="00C13E55" w:rsidRDefault="009F3CF3" w:rsidP="00543D6F">
            <w:pPr>
              <w:spacing w:after="6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4314" w:type="dxa"/>
          </w:tcPr>
          <w:p w14:paraId="03F2B72F" w14:textId="5FBA22A1" w:rsidR="009F3CF3" w:rsidRPr="00793A2B" w:rsidRDefault="009F3CF3" w:rsidP="00793A2B">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9F3CF3" w:rsidRPr="00C13E55" w14:paraId="4175E750"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559973A" w14:textId="515F2E9E" w:rsidR="009F3CF3" w:rsidRPr="003055CB" w:rsidRDefault="009F3CF3" w:rsidP="009F3CF3">
            <w:pPr>
              <w:rPr>
                <w:rFonts w:ascii="Times New Roman" w:eastAsia="Calibri" w:hAnsi="Times New Roman" w:cs="Times New Roman"/>
                <w:b w:val="0"/>
                <w:bCs w:val="0"/>
                <w:sz w:val="24"/>
                <w:szCs w:val="24"/>
              </w:rPr>
            </w:pPr>
            <w:r w:rsidRPr="003055CB">
              <w:rPr>
                <w:rFonts w:ascii="Times New Roman" w:eastAsia="Calibri" w:hAnsi="Times New Roman" w:cs="Times New Roman"/>
                <w:b w:val="0"/>
                <w:bCs w:val="0"/>
                <w:sz w:val="24"/>
                <w:szCs w:val="24"/>
              </w:rPr>
              <w:t>2. Tööandjad, kellel on vähemalt 250 töötajat, esitavad 7. juuniks 2027 ja seejärel igal aastal lõikes 1 ette nähtud teabe eelmise kalendriaasta kohta.</w:t>
            </w:r>
          </w:p>
        </w:tc>
        <w:tc>
          <w:tcPr>
            <w:tcW w:w="2126" w:type="dxa"/>
          </w:tcPr>
          <w:p w14:paraId="19D0B41B" w14:textId="7AE8A470"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055CB">
              <w:rPr>
                <w:rFonts w:ascii="Times New Roman" w:hAnsi="Times New Roman" w:cs="Times New Roman"/>
                <w:sz w:val="24"/>
                <w:szCs w:val="24"/>
              </w:rPr>
              <w:t>Ei vasta.</w:t>
            </w:r>
          </w:p>
        </w:tc>
        <w:tc>
          <w:tcPr>
            <w:tcW w:w="3827" w:type="dxa"/>
          </w:tcPr>
          <w:p w14:paraId="5906E7C5" w14:textId="3356517A" w:rsidR="009F3CF3" w:rsidRPr="00543D6F" w:rsidRDefault="009F3CF3" w:rsidP="004F5C5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et-EE"/>
              </w:rPr>
            </w:pPr>
          </w:p>
        </w:tc>
        <w:tc>
          <w:tcPr>
            <w:tcW w:w="4314" w:type="dxa"/>
          </w:tcPr>
          <w:p w14:paraId="480FB554" w14:textId="7CC46AF1" w:rsidR="009F3CF3" w:rsidRPr="00C13E55" w:rsidRDefault="009F3CF3" w:rsidP="00543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F3CF3" w:rsidRPr="00C13E55" w14:paraId="4388A1D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FB9363A" w14:textId="249F07A5" w:rsidR="009F3CF3" w:rsidRPr="003055CB" w:rsidRDefault="009F3CF3" w:rsidP="009F3CF3">
            <w:pPr>
              <w:rPr>
                <w:rFonts w:ascii="Times New Roman" w:eastAsia="Calibri" w:hAnsi="Times New Roman" w:cs="Times New Roman"/>
                <w:b w:val="0"/>
                <w:bCs w:val="0"/>
                <w:color w:val="4472C4" w:themeColor="accent1"/>
                <w:sz w:val="24"/>
                <w:szCs w:val="24"/>
              </w:rPr>
            </w:pPr>
            <w:r w:rsidRPr="003055CB">
              <w:rPr>
                <w:rFonts w:ascii="Times New Roman" w:eastAsia="Calibri" w:hAnsi="Times New Roman" w:cs="Times New Roman"/>
                <w:b w:val="0"/>
                <w:bCs w:val="0"/>
                <w:sz w:val="24"/>
                <w:szCs w:val="24"/>
              </w:rPr>
              <w:lastRenderedPageBreak/>
              <w:t>3. Tööandjad, kellel on 150–249 töötajat, esitavad 7. juuniks 2027 ja seejärel iga kolme aasta järel lõikes 1 ette nähtud teabe eelmise kalendriaasta kohta.</w:t>
            </w:r>
          </w:p>
        </w:tc>
        <w:tc>
          <w:tcPr>
            <w:tcW w:w="2126" w:type="dxa"/>
          </w:tcPr>
          <w:p w14:paraId="075DCAFF" w14:textId="7CA17D43"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055CB">
              <w:rPr>
                <w:rFonts w:ascii="Times New Roman" w:hAnsi="Times New Roman" w:cs="Times New Roman"/>
                <w:sz w:val="24"/>
                <w:szCs w:val="24"/>
              </w:rPr>
              <w:t>Ei vasta.</w:t>
            </w:r>
          </w:p>
        </w:tc>
        <w:tc>
          <w:tcPr>
            <w:tcW w:w="3827" w:type="dxa"/>
          </w:tcPr>
          <w:p w14:paraId="392E3091" w14:textId="68BE7993" w:rsidR="009F3CF3" w:rsidRPr="0081014A" w:rsidRDefault="009F3CF3" w:rsidP="008101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4314" w:type="dxa"/>
          </w:tcPr>
          <w:p w14:paraId="301EEF9F" w14:textId="1647A214" w:rsidR="009F3CF3" w:rsidRPr="008729F3"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F3CF3" w:rsidRPr="00C13E55" w14:paraId="0C26581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C015950" w14:textId="10D0B930" w:rsidR="009F3CF3" w:rsidRPr="003055CB" w:rsidRDefault="009F3CF3" w:rsidP="009F3CF3">
            <w:pPr>
              <w:rPr>
                <w:rFonts w:ascii="Times New Roman" w:eastAsia="Calibri" w:hAnsi="Times New Roman" w:cs="Times New Roman"/>
                <w:b w:val="0"/>
                <w:bCs w:val="0"/>
                <w:color w:val="4472C4" w:themeColor="accent1"/>
                <w:sz w:val="24"/>
                <w:szCs w:val="24"/>
              </w:rPr>
            </w:pPr>
            <w:r w:rsidRPr="003055CB">
              <w:rPr>
                <w:rFonts w:ascii="Times New Roman" w:eastAsia="Calibri" w:hAnsi="Times New Roman" w:cs="Times New Roman"/>
                <w:b w:val="0"/>
                <w:bCs w:val="0"/>
                <w:sz w:val="24"/>
                <w:szCs w:val="24"/>
              </w:rPr>
              <w:t>4. Tööandjad, kellel on 100–149 töötajat, esitavad 7. juuniks 2031 ja seejärel iga kolme aasta järel lõikes 1 ette nähtud teabe eelmise kalendriaasta kohta.</w:t>
            </w:r>
          </w:p>
        </w:tc>
        <w:tc>
          <w:tcPr>
            <w:tcW w:w="2126" w:type="dxa"/>
          </w:tcPr>
          <w:p w14:paraId="0683809D" w14:textId="5A4F8141"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055CB">
              <w:rPr>
                <w:rFonts w:ascii="Times New Roman" w:hAnsi="Times New Roman" w:cs="Times New Roman"/>
                <w:sz w:val="24"/>
                <w:szCs w:val="24"/>
              </w:rPr>
              <w:t>Ei vasta.</w:t>
            </w:r>
          </w:p>
        </w:tc>
        <w:tc>
          <w:tcPr>
            <w:tcW w:w="3827" w:type="dxa"/>
          </w:tcPr>
          <w:p w14:paraId="1862D554" w14:textId="36DCBEF0" w:rsidR="009F3CF3" w:rsidRPr="00C13E55" w:rsidRDefault="009F3CF3" w:rsidP="004F5C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1E0C68AB" w14:textId="5521A850"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F3CF3" w:rsidRPr="00C13E55" w14:paraId="0E57F98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12ECACE" w14:textId="6EE4E313" w:rsidR="009F3CF3" w:rsidRPr="003055CB" w:rsidRDefault="009F3CF3" w:rsidP="009F3CF3">
            <w:pPr>
              <w:rPr>
                <w:rFonts w:ascii="Times New Roman" w:eastAsia="Calibri" w:hAnsi="Times New Roman" w:cs="Times New Roman"/>
                <w:b w:val="0"/>
                <w:bCs w:val="0"/>
                <w:sz w:val="24"/>
                <w:szCs w:val="24"/>
              </w:rPr>
            </w:pPr>
            <w:r w:rsidRPr="003055CB">
              <w:rPr>
                <w:rFonts w:ascii="Times New Roman" w:eastAsia="Calibri" w:hAnsi="Times New Roman" w:cs="Times New Roman"/>
                <w:b w:val="0"/>
                <w:bCs w:val="0"/>
                <w:sz w:val="24"/>
                <w:szCs w:val="24"/>
              </w:rPr>
              <w:t>5. Liikmesriigid ei takista alla 100 töötajaga tööandjatel esitamast vabatahtlikult lõikes 1 ette nähtud teavet. Liikmesriigid võivad liikmesriigi õiguse kohaselt nõuda, et alla 100 töötajaga tööandjad esitaksid töötasu käsitleva teabe.</w:t>
            </w:r>
          </w:p>
        </w:tc>
        <w:tc>
          <w:tcPr>
            <w:tcW w:w="2126" w:type="dxa"/>
          </w:tcPr>
          <w:p w14:paraId="671A3238" w14:textId="11FB9912" w:rsidR="009F3CF3" w:rsidRPr="00C13E55" w:rsidRDefault="007D58B4"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Pr>
                <w:rFonts w:ascii="Times New Roman" w:hAnsi="Times New Roman" w:cs="Times New Roman"/>
                <w:sz w:val="24"/>
                <w:szCs w:val="24"/>
              </w:rPr>
              <w:t>Vastab.</w:t>
            </w:r>
          </w:p>
        </w:tc>
        <w:tc>
          <w:tcPr>
            <w:tcW w:w="3827" w:type="dxa"/>
          </w:tcPr>
          <w:p w14:paraId="2DF5AB5C" w14:textId="1CEF1175"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56A2C088" w14:textId="5F59259B" w:rsidR="009F3CF3" w:rsidRPr="00C13E55" w:rsidRDefault="007D58B4"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91034A">
              <w:rPr>
                <w:rFonts w:ascii="Times New Roman" w:hAnsi="Times New Roman" w:cs="Times New Roman"/>
                <w:sz w:val="24"/>
                <w:szCs w:val="24"/>
              </w:rPr>
              <w:t>Eesti ei hakka nõudma alla 100 töötajaga tööandjatelt teabe esitamist, aga vabatahtlikult teabe esitamine piiratud pole.</w:t>
            </w:r>
          </w:p>
        </w:tc>
      </w:tr>
      <w:tr w:rsidR="009F3CF3" w:rsidRPr="00C13E55" w14:paraId="5C140EBD" w14:textId="77777777" w:rsidTr="3CCFA70F">
        <w:trPr>
          <w:trHeight w:val="555"/>
        </w:trPr>
        <w:tc>
          <w:tcPr>
            <w:cnfStyle w:val="001000000000" w:firstRow="0" w:lastRow="0" w:firstColumn="1" w:lastColumn="0" w:oddVBand="0" w:evenVBand="0" w:oddHBand="0" w:evenHBand="0" w:firstRowFirstColumn="0" w:firstRowLastColumn="0" w:lastRowFirstColumn="0" w:lastRowLastColumn="0"/>
            <w:tcW w:w="3681" w:type="dxa"/>
          </w:tcPr>
          <w:p w14:paraId="401490EA" w14:textId="7CC47841" w:rsidR="009F3CF3" w:rsidRPr="003055CB" w:rsidRDefault="009F3CF3" w:rsidP="009F3CF3">
            <w:pPr>
              <w:rPr>
                <w:rFonts w:ascii="Times New Roman" w:eastAsia="Calibri" w:hAnsi="Times New Roman" w:cs="Times New Roman"/>
                <w:b w:val="0"/>
                <w:bCs w:val="0"/>
                <w:color w:val="4472C4" w:themeColor="accent1"/>
                <w:sz w:val="24"/>
                <w:szCs w:val="24"/>
              </w:rPr>
            </w:pPr>
            <w:r w:rsidRPr="003055CB">
              <w:rPr>
                <w:rFonts w:ascii="Times New Roman" w:eastAsia="Calibri" w:hAnsi="Times New Roman" w:cs="Times New Roman"/>
                <w:b w:val="0"/>
                <w:bCs w:val="0"/>
                <w:sz w:val="24"/>
                <w:szCs w:val="24"/>
              </w:rPr>
              <w:t>6. Teabe õigsust kinnitab tööandja juhtkond pärast töötajate esindajatega konsulteerimist. Töötajate esindajatel on juurdepääs tööandja kohaldatavatele meetoditele.</w:t>
            </w:r>
          </w:p>
        </w:tc>
        <w:tc>
          <w:tcPr>
            <w:tcW w:w="2126" w:type="dxa"/>
          </w:tcPr>
          <w:p w14:paraId="6640831E" w14:textId="269455BF"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3055CB">
              <w:rPr>
                <w:rFonts w:ascii="Times New Roman" w:hAnsi="Times New Roman" w:cs="Times New Roman"/>
                <w:sz w:val="24"/>
                <w:szCs w:val="24"/>
              </w:rPr>
              <w:t>Ei vasta.</w:t>
            </w:r>
          </w:p>
        </w:tc>
        <w:tc>
          <w:tcPr>
            <w:tcW w:w="3827" w:type="dxa"/>
          </w:tcPr>
          <w:p w14:paraId="51BF04A1" w14:textId="5F5ED247" w:rsidR="003B41B2" w:rsidRPr="00C13E55" w:rsidRDefault="003B41B2"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7A576D49" w14:textId="4B6C55F2" w:rsidR="009F3CF3" w:rsidRPr="003C666F" w:rsidRDefault="009F3CF3" w:rsidP="009103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F3CF3" w:rsidRPr="00C13E55" w14:paraId="471EF42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BC2E2C1" w14:textId="00AE9F50" w:rsidR="009F3CF3" w:rsidRPr="003055CB" w:rsidRDefault="009F3CF3" w:rsidP="009F3CF3">
            <w:pPr>
              <w:rPr>
                <w:rFonts w:ascii="Times New Roman" w:eastAsia="Calibri" w:hAnsi="Times New Roman" w:cs="Times New Roman"/>
                <w:b w:val="0"/>
                <w:bCs w:val="0"/>
                <w:color w:val="4472C4" w:themeColor="accent1"/>
                <w:sz w:val="24"/>
                <w:szCs w:val="24"/>
              </w:rPr>
            </w:pPr>
            <w:r w:rsidRPr="003055CB">
              <w:rPr>
                <w:rFonts w:ascii="Times New Roman" w:eastAsia="Calibri" w:hAnsi="Times New Roman" w:cs="Times New Roman"/>
                <w:b w:val="0"/>
                <w:bCs w:val="0"/>
                <w:sz w:val="24"/>
                <w:szCs w:val="24"/>
              </w:rPr>
              <w:t xml:space="preserve">7. Käesoleva artikli lõike 1 punktides a–g osutatud teave edastatakse asutusele, kes vastutab selliste andmete kogumise ja avaldamise eest vastavalt artikli 29 lõike 3 punktile </w:t>
            </w:r>
            <w:proofErr w:type="spellStart"/>
            <w:r w:rsidRPr="003055CB">
              <w:rPr>
                <w:rFonts w:ascii="Times New Roman" w:eastAsia="Calibri" w:hAnsi="Times New Roman" w:cs="Times New Roman"/>
                <w:b w:val="0"/>
                <w:bCs w:val="0"/>
                <w:sz w:val="24"/>
                <w:szCs w:val="24"/>
              </w:rPr>
              <w:t>c.</w:t>
            </w:r>
            <w:proofErr w:type="spellEnd"/>
            <w:r w:rsidRPr="003055CB">
              <w:rPr>
                <w:rFonts w:ascii="Times New Roman" w:eastAsia="Calibri" w:hAnsi="Times New Roman" w:cs="Times New Roman"/>
                <w:b w:val="0"/>
                <w:bCs w:val="0"/>
                <w:sz w:val="24"/>
                <w:szCs w:val="24"/>
              </w:rPr>
              <w:t xml:space="preserve"> Tööandja võib avaldada käesoleva artikli lõike 1 punktides a–f osutatud teabe oma </w:t>
            </w:r>
            <w:r w:rsidRPr="003055CB">
              <w:rPr>
                <w:rFonts w:ascii="Times New Roman" w:eastAsia="Calibri" w:hAnsi="Times New Roman" w:cs="Times New Roman"/>
                <w:b w:val="0"/>
                <w:bCs w:val="0"/>
                <w:sz w:val="24"/>
                <w:szCs w:val="24"/>
              </w:rPr>
              <w:lastRenderedPageBreak/>
              <w:t>veebisaidil või teha selle muul viisil üldsusele kättesaadavaks.</w:t>
            </w:r>
          </w:p>
        </w:tc>
        <w:tc>
          <w:tcPr>
            <w:tcW w:w="2126" w:type="dxa"/>
          </w:tcPr>
          <w:p w14:paraId="70040559" w14:textId="23AA3E34"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3055CB">
              <w:rPr>
                <w:rFonts w:ascii="Times New Roman" w:hAnsi="Times New Roman" w:cs="Times New Roman"/>
                <w:sz w:val="24"/>
                <w:szCs w:val="24"/>
              </w:rPr>
              <w:lastRenderedPageBreak/>
              <w:t>Ei vasta.</w:t>
            </w:r>
          </w:p>
        </w:tc>
        <w:tc>
          <w:tcPr>
            <w:tcW w:w="3827" w:type="dxa"/>
          </w:tcPr>
          <w:p w14:paraId="40BE03A2" w14:textId="6CDD8100" w:rsidR="007A2FCF" w:rsidRPr="00C13E55" w:rsidRDefault="007A2FCF" w:rsidP="00543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3996579C" w14:textId="7D4B0A3A" w:rsidR="009F3CF3" w:rsidRPr="00C13E55" w:rsidRDefault="009F3CF3" w:rsidP="00B52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highlight w:val="yellow"/>
              </w:rPr>
            </w:pPr>
          </w:p>
        </w:tc>
      </w:tr>
      <w:tr w:rsidR="009F3CF3" w:rsidRPr="00C13E55" w14:paraId="1C30AD0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CB9B7BE" w14:textId="3367BE47" w:rsidR="009F3CF3" w:rsidRPr="003055CB" w:rsidRDefault="009F3CF3" w:rsidP="009F3CF3">
            <w:pPr>
              <w:rPr>
                <w:rFonts w:ascii="Times New Roman" w:hAnsi="Times New Roman" w:cs="Times New Roman"/>
                <w:b w:val="0"/>
                <w:bCs w:val="0"/>
                <w:sz w:val="24"/>
                <w:szCs w:val="24"/>
              </w:rPr>
            </w:pPr>
            <w:r w:rsidRPr="003055CB">
              <w:rPr>
                <w:rFonts w:ascii="Times New Roman" w:eastAsia="Calibri" w:hAnsi="Times New Roman" w:cs="Times New Roman"/>
                <w:b w:val="0"/>
                <w:bCs w:val="0"/>
                <w:sz w:val="24"/>
                <w:szCs w:val="24"/>
              </w:rPr>
              <w:t>8. Liikmesriigid võivad koguda käesoleva artikli lõike 1 punktides a–f sätestatud teavet ise, tuginedes sellistele haldusandmetele nagu andmed, mille tööandjad esitavad maksuametile või sotsiaalkindlustusametile. See teave avalikustatakse artikli 29 lõike 3 punkti c alusel.</w:t>
            </w:r>
            <w:r w:rsidRPr="003055CB">
              <w:rPr>
                <w:rFonts w:ascii="Times New Roman" w:hAnsi="Times New Roman" w:cs="Times New Roman"/>
                <w:b w:val="0"/>
                <w:bCs w:val="0"/>
                <w:sz w:val="24"/>
                <w:szCs w:val="24"/>
              </w:rPr>
              <w:t xml:space="preserve"> </w:t>
            </w:r>
          </w:p>
        </w:tc>
        <w:tc>
          <w:tcPr>
            <w:tcW w:w="2126" w:type="dxa"/>
          </w:tcPr>
          <w:p w14:paraId="56611393" w14:textId="5521251C"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055CB">
              <w:rPr>
                <w:rFonts w:ascii="Times New Roman" w:hAnsi="Times New Roman" w:cs="Times New Roman"/>
                <w:sz w:val="24"/>
                <w:szCs w:val="24"/>
              </w:rPr>
              <w:t>Ei vasta.</w:t>
            </w:r>
          </w:p>
        </w:tc>
        <w:tc>
          <w:tcPr>
            <w:tcW w:w="3827" w:type="dxa"/>
          </w:tcPr>
          <w:p w14:paraId="60FBA868" w14:textId="73D0487A" w:rsidR="00543D6F" w:rsidRPr="00C13E55" w:rsidRDefault="00543D6F"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3FD4D782" w14:textId="638FD604" w:rsidR="009F3CF3" w:rsidRPr="00C13E55" w:rsidRDefault="009F3CF3" w:rsidP="00543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24"/>
                <w:szCs w:val="24"/>
              </w:rPr>
            </w:pPr>
          </w:p>
        </w:tc>
      </w:tr>
      <w:tr w:rsidR="009F3CF3" w:rsidRPr="00C13E55" w14:paraId="594F3C0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27034DC" w14:textId="2C427B0B" w:rsidR="009F3CF3" w:rsidRPr="003055CB" w:rsidRDefault="009F3CF3" w:rsidP="009F3CF3">
            <w:pPr>
              <w:rPr>
                <w:rFonts w:ascii="Times New Roman" w:eastAsia="Calibri" w:hAnsi="Times New Roman" w:cs="Times New Roman"/>
                <w:b w:val="0"/>
                <w:bCs w:val="0"/>
                <w:color w:val="4472C4" w:themeColor="accent1"/>
                <w:sz w:val="24"/>
                <w:szCs w:val="24"/>
              </w:rPr>
            </w:pPr>
            <w:r w:rsidRPr="003055CB">
              <w:rPr>
                <w:rFonts w:ascii="Times New Roman" w:eastAsia="Calibri" w:hAnsi="Times New Roman" w:cs="Times New Roman"/>
                <w:b w:val="0"/>
                <w:bCs w:val="0"/>
                <w:sz w:val="24"/>
                <w:szCs w:val="24"/>
              </w:rPr>
              <w:t>9. Tööandjad esitavad lõike 1 punktis g osutatud teabe kõikidele oma töötajatele ja töötajate esindajatele. Taotluse korral esitavad tööandjad teabe tööinspektsioonile ja võrdõiguslikkust edendavale asutusele. Taotluse korral esitatakse ka eelmise nelja aasta andmed, kui need on kättesaadavad.</w:t>
            </w:r>
          </w:p>
        </w:tc>
        <w:tc>
          <w:tcPr>
            <w:tcW w:w="2126" w:type="dxa"/>
          </w:tcPr>
          <w:p w14:paraId="02C4FAE6" w14:textId="7399834D"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3055CB">
              <w:rPr>
                <w:rFonts w:ascii="Times New Roman" w:hAnsi="Times New Roman" w:cs="Times New Roman"/>
                <w:sz w:val="24"/>
                <w:szCs w:val="24"/>
              </w:rPr>
              <w:t>Ei vasta.</w:t>
            </w:r>
          </w:p>
        </w:tc>
        <w:tc>
          <w:tcPr>
            <w:tcW w:w="3827" w:type="dxa"/>
          </w:tcPr>
          <w:p w14:paraId="33A16E3E" w14:textId="705DC3EF" w:rsidR="003C774A" w:rsidRPr="002B241C" w:rsidRDefault="00BF28A8"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28A8">
              <w:rPr>
                <w:rFonts w:ascii="Times New Roman" w:hAnsi="Times New Roman" w:cs="Times New Roman"/>
                <w:sz w:val="24"/>
                <w:szCs w:val="24"/>
              </w:rPr>
              <w:t xml:space="preserve"> </w:t>
            </w:r>
          </w:p>
        </w:tc>
        <w:tc>
          <w:tcPr>
            <w:tcW w:w="4314" w:type="dxa"/>
          </w:tcPr>
          <w:p w14:paraId="23DD4E9E" w14:textId="58329A8A" w:rsidR="009F3CF3" w:rsidRPr="00C13E55" w:rsidRDefault="009F3CF3"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F3CF3" w:rsidRPr="00C13E55" w14:paraId="6D6B2E50"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2A20F3B" w14:textId="0005712F" w:rsidR="009F3CF3" w:rsidRPr="003055CB" w:rsidRDefault="009F3CF3" w:rsidP="009F3CF3">
            <w:pPr>
              <w:rPr>
                <w:rFonts w:ascii="Times New Roman" w:eastAsia="Calibri" w:hAnsi="Times New Roman" w:cs="Times New Roman"/>
                <w:b w:val="0"/>
                <w:bCs w:val="0"/>
                <w:sz w:val="24"/>
                <w:szCs w:val="24"/>
              </w:rPr>
            </w:pPr>
            <w:r w:rsidRPr="003055CB">
              <w:rPr>
                <w:rFonts w:ascii="Times New Roman" w:eastAsia="Calibri" w:hAnsi="Times New Roman" w:cs="Times New Roman"/>
                <w:b w:val="0"/>
                <w:bCs w:val="0"/>
                <w:sz w:val="24"/>
                <w:szCs w:val="24"/>
              </w:rPr>
              <w:t xml:space="preserve">10. Töötajatel ja töötajate esindajatel, tööinspektsioonidel ja võrdõiguslikkust edendavatel asutustel on õigus küsida tööandjatelt täiendavaid selgitusi ja üksikasju esitatud teabe kohta, sealhulgas selgitusi võimalike sooliste töötasuerinevuste kohta. Tööandjad peavad sellistele taotlustele vastama mõistliku aja jooksul, esitades põhjendatud </w:t>
            </w:r>
            <w:r w:rsidRPr="003055CB">
              <w:rPr>
                <w:rFonts w:ascii="Times New Roman" w:eastAsia="Calibri" w:hAnsi="Times New Roman" w:cs="Times New Roman"/>
                <w:b w:val="0"/>
                <w:bCs w:val="0"/>
                <w:sz w:val="24"/>
                <w:szCs w:val="24"/>
              </w:rPr>
              <w:lastRenderedPageBreak/>
              <w:t>vastuse. Kui soolised töötasuerinevused ei ole põhjendatud objektiivsete sooneutraalsete kriteeriumide alusel, peavad tööandjad mõistliku aja jooksul olukorra parandama, tehes tihedat koostööd töötajate esindajate, tööinspektsiooni ja/ või võrdõiguslikkust edendava asutusega.</w:t>
            </w:r>
          </w:p>
          <w:p w14:paraId="4E63E4DA" w14:textId="65F47B9C" w:rsidR="009F3CF3" w:rsidRPr="003055CB" w:rsidRDefault="009F3CF3" w:rsidP="009F3CF3">
            <w:pPr>
              <w:rPr>
                <w:rFonts w:ascii="Times New Roman" w:eastAsia="Calibri" w:hAnsi="Times New Roman" w:cs="Times New Roman"/>
                <w:b w:val="0"/>
                <w:bCs w:val="0"/>
                <w:sz w:val="24"/>
                <w:szCs w:val="24"/>
              </w:rPr>
            </w:pPr>
          </w:p>
        </w:tc>
        <w:tc>
          <w:tcPr>
            <w:tcW w:w="2126" w:type="dxa"/>
          </w:tcPr>
          <w:p w14:paraId="09AC787C" w14:textId="634F22E6" w:rsidR="009F3CF3" w:rsidRPr="00C13E55" w:rsidRDefault="003055CB" w:rsidP="009F3C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055CB">
              <w:rPr>
                <w:rFonts w:ascii="Times New Roman" w:hAnsi="Times New Roman" w:cs="Times New Roman"/>
                <w:sz w:val="24"/>
                <w:szCs w:val="24"/>
              </w:rPr>
              <w:lastRenderedPageBreak/>
              <w:t>Ei vasta.</w:t>
            </w:r>
          </w:p>
        </w:tc>
        <w:tc>
          <w:tcPr>
            <w:tcW w:w="3827" w:type="dxa"/>
          </w:tcPr>
          <w:p w14:paraId="430C7795" w14:textId="11CD992F" w:rsidR="009F3CF3" w:rsidRPr="00C13E55" w:rsidRDefault="009F3CF3" w:rsidP="00BF28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40B8FEA6" w14:textId="083A779C" w:rsidR="009F3CF3" w:rsidRPr="00C13E55" w:rsidRDefault="009F3CF3" w:rsidP="00D47B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9F3CF3" w:rsidRPr="00C13E55" w14:paraId="0AA7191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384A7092" w14:textId="77777777" w:rsidR="009F3CF3" w:rsidRDefault="009F3CF3" w:rsidP="009F3CF3">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Artikkel 10</w:t>
            </w:r>
          </w:p>
          <w:p w14:paraId="6F273EA7" w14:textId="5C3D208E" w:rsidR="009F3CF3" w:rsidRPr="004D7914" w:rsidRDefault="009F3CF3" w:rsidP="009F3CF3">
            <w:pPr>
              <w:jc w:val="center"/>
              <w:rPr>
                <w:rFonts w:ascii="Times New Roman" w:hAnsi="Times New Roman" w:cs="Times New Roman"/>
                <w:sz w:val="24"/>
                <w:szCs w:val="24"/>
              </w:rPr>
            </w:pPr>
            <w:r w:rsidRPr="00C13E55">
              <w:rPr>
                <w:rFonts w:ascii="Times New Roman" w:eastAsia="Calibri" w:hAnsi="Times New Roman" w:cs="Times New Roman"/>
                <w:sz w:val="24"/>
                <w:szCs w:val="24"/>
              </w:rPr>
              <w:t>Töötasu ühine hindamine</w:t>
            </w:r>
          </w:p>
        </w:tc>
      </w:tr>
      <w:tr w:rsidR="00384B06" w:rsidRPr="00C13E55" w14:paraId="2FAF9C9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1AA3AF6" w14:textId="65431325"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1. Liikmesriigid võtavad asjakohased meetmed tagamaks, et tööandjad, kelle suhtes kohaldatakse artikli 9 alusel töötasualast aruandluskohustust, viivad koostöös oma töötajate esindajatega läbi töötasude ühise hindamise, kui on täidetud kõik järgmised tingimused: </w:t>
            </w:r>
          </w:p>
          <w:p w14:paraId="7F3F204F" w14:textId="3E1067FA"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a) töötasuaruannetest ilmneb nais- ja meestöötajate keskmises töötasutasemes vähemalt 5 % vahe ükskõik millises töötajate kategoorias; </w:t>
            </w:r>
          </w:p>
          <w:p w14:paraId="2C49CE34" w14:textId="5FEBEA85"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b) tööandja ei ole seda keskmise töötasutaseme erinevust põhjendanud objektiivsete ja sooneutraalsete kriteeriumide alusel; </w:t>
            </w:r>
          </w:p>
          <w:p w14:paraId="3244BEBF" w14:textId="313A22BB"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lastRenderedPageBreak/>
              <w:t>c) tööandja ei ole sellist põhjendamatut keskmise töötasutaseme erinevust korrigeerinud kuue kuu jooksul alates soolise töötasuaruande esitamise kuupäevast</w:t>
            </w:r>
          </w:p>
        </w:tc>
        <w:tc>
          <w:tcPr>
            <w:tcW w:w="2126" w:type="dxa"/>
          </w:tcPr>
          <w:p w14:paraId="2C708D41" w14:textId="2FC9636F"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Ei vasta.</w:t>
            </w:r>
          </w:p>
        </w:tc>
        <w:tc>
          <w:tcPr>
            <w:tcW w:w="3827" w:type="dxa"/>
          </w:tcPr>
          <w:p w14:paraId="7375E2CA" w14:textId="7796CAC9" w:rsidR="00384B06" w:rsidRPr="00384B06" w:rsidRDefault="00384B06" w:rsidP="00BF28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82E74FB" w14:textId="28B89BA2"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84B06" w:rsidRPr="00C13E55" w14:paraId="361A872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E1E5A8F" w14:textId="673A876E"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2. Töötasude ühine hindamine viiakse läbi selleks, et teha kindlaks, korrigeerida ja vältida nais- ja meestöötajate töötasuerinevusi, mis ei ole põhjendatud objektiivsete ja sooneutraalsete kriteeriumide alusel, ning see hõlmab järgmist: </w:t>
            </w:r>
          </w:p>
          <w:p w14:paraId="2A63B0E9" w14:textId="589711D2"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a) nais- ja meestöötajate osakaalu analüüs igas töötajate kategoorias; </w:t>
            </w:r>
          </w:p>
          <w:p w14:paraId="26268AA7" w14:textId="216F489B"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b) teave nais- ja meestöötajate keskmiste töötasutasemete ning lisa või muutuvtasude kohta igas töötajate kategoorias; </w:t>
            </w:r>
          </w:p>
          <w:p w14:paraId="59EBE8D7" w14:textId="6D5FB173"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c) nais- ja meestöötajate keskmiste töötasutasemete erinevus igas töötajate kategoorias; </w:t>
            </w:r>
          </w:p>
          <w:p w14:paraId="696ED19D" w14:textId="0BE4B28A"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d) selliste keskmiste töötasutasemete erinevuste põhjused võimalike objektiivsete ja sooneutraalsete kriteeriumide alusel, mille töötajate esindajad ja tööandja on ühiselt kindlaks teinud; </w:t>
            </w:r>
          </w:p>
          <w:p w14:paraId="6933F99F" w14:textId="23D1EA65"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e) nende nais- ja meestöötajate osakaal, kelle töötasu suurenes pärast ema- või isa-, vanema- või </w:t>
            </w:r>
            <w:r w:rsidRPr="00656641">
              <w:rPr>
                <w:rFonts w:ascii="Times New Roman" w:eastAsia="Calibri" w:hAnsi="Times New Roman" w:cs="Times New Roman"/>
                <w:b w:val="0"/>
                <w:bCs w:val="0"/>
                <w:sz w:val="24"/>
                <w:szCs w:val="24"/>
              </w:rPr>
              <w:lastRenderedPageBreak/>
              <w:t xml:space="preserve">hoolduspuhkuselt tagasitulekut, kui asjaomaste töötajate kategooria töötasu nende ema- või isa-, vanema- või hoolduspuhkusel viibimise ajal suurenes; </w:t>
            </w:r>
          </w:p>
          <w:p w14:paraId="5C724B79" w14:textId="2A96122A"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f) meetmed töötasuerinevuste kõrvaldamiseks, kui need ei ole põhjendatud objektiivsete ja sooneutraalsete kriteeriumide alusel;</w:t>
            </w:r>
          </w:p>
          <w:p w14:paraId="0DA74ADD" w14:textId="6AE1FDB2" w:rsidR="00384B06" w:rsidRPr="00656641" w:rsidRDefault="00384B06" w:rsidP="00384B06">
            <w:pPr>
              <w:rPr>
                <w:rFonts w:ascii="Times New Roman" w:eastAsia="Calibri" w:hAnsi="Times New Roman" w:cs="Times New Roman"/>
                <w:b w:val="0"/>
                <w:bCs w:val="0"/>
                <w:color w:val="4472C4" w:themeColor="accent1"/>
                <w:sz w:val="24"/>
                <w:szCs w:val="24"/>
              </w:rPr>
            </w:pPr>
            <w:r w:rsidRPr="00656641">
              <w:rPr>
                <w:rFonts w:ascii="Times New Roman" w:eastAsia="Calibri" w:hAnsi="Times New Roman" w:cs="Times New Roman"/>
                <w:b w:val="0"/>
                <w:bCs w:val="0"/>
                <w:sz w:val="24"/>
                <w:szCs w:val="24"/>
              </w:rPr>
              <w:t>g) varasemates töötasude ühistes hindamistes esitatud meetmete tulemuslikkuse hindamine.</w:t>
            </w:r>
          </w:p>
        </w:tc>
        <w:tc>
          <w:tcPr>
            <w:tcW w:w="2126" w:type="dxa"/>
          </w:tcPr>
          <w:p w14:paraId="1E690968" w14:textId="62BC2FEB"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2492A">
              <w:rPr>
                <w:rFonts w:ascii="Times New Roman" w:hAnsi="Times New Roman" w:cs="Times New Roman"/>
                <w:sz w:val="24"/>
                <w:szCs w:val="24"/>
              </w:rPr>
              <w:lastRenderedPageBreak/>
              <w:t>Ei vasta.</w:t>
            </w:r>
          </w:p>
        </w:tc>
        <w:tc>
          <w:tcPr>
            <w:tcW w:w="3827" w:type="dxa"/>
          </w:tcPr>
          <w:p w14:paraId="45E388E1" w14:textId="6360D814" w:rsidR="00384B06" w:rsidRPr="009B4915" w:rsidRDefault="00384B06" w:rsidP="00BF28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7C86A26" w14:textId="62DF6B07" w:rsidR="00384B06" w:rsidRPr="009B4915" w:rsidRDefault="00384B06" w:rsidP="00F434A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rPr>
            </w:pPr>
          </w:p>
        </w:tc>
      </w:tr>
      <w:tr w:rsidR="00384B06" w:rsidRPr="00C13E55" w14:paraId="1938160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5C02CE7" w14:textId="34C32F83"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3. Tööandjad teevad töötasude ühise hindamise kättesaadavaks töötajatele ja nende esindajatele ning edastavad selle järelevalveasutusele artikli 29 lõike 3 punkti d alusel. Taotluse korral teevad nad hindamise kättesaadavaks tööinspektsioonile ja võrdõiguslikkust edendavale asutusele.</w:t>
            </w:r>
          </w:p>
        </w:tc>
        <w:tc>
          <w:tcPr>
            <w:tcW w:w="2126" w:type="dxa"/>
          </w:tcPr>
          <w:p w14:paraId="3782EA7C" w14:textId="3B8C7F9C" w:rsidR="00384B06" w:rsidRPr="009B491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492A">
              <w:rPr>
                <w:rFonts w:ascii="Times New Roman" w:hAnsi="Times New Roman" w:cs="Times New Roman"/>
                <w:sz w:val="24"/>
                <w:szCs w:val="24"/>
              </w:rPr>
              <w:t>Ei vasta.</w:t>
            </w:r>
          </w:p>
        </w:tc>
        <w:tc>
          <w:tcPr>
            <w:tcW w:w="3827" w:type="dxa"/>
          </w:tcPr>
          <w:p w14:paraId="04161CFE" w14:textId="03BA7DDB" w:rsidR="00384B06" w:rsidRPr="009B4915" w:rsidRDefault="00384B06" w:rsidP="00BF28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110C2EE4" w14:textId="151AB659" w:rsidR="00384B06" w:rsidRPr="009B4915" w:rsidRDefault="00384B06" w:rsidP="006F6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r>
      <w:tr w:rsidR="00384B06" w:rsidRPr="00C13E55" w14:paraId="3290B93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52BE914" w14:textId="2ABB0E59" w:rsidR="00384B06" w:rsidRPr="00656641" w:rsidRDefault="00384B06" w:rsidP="00384B06">
            <w:pPr>
              <w:rPr>
                <w:rFonts w:ascii="Times New Roman" w:eastAsia="Calibri" w:hAnsi="Times New Roman" w:cs="Times New Roman"/>
                <w:b w:val="0"/>
                <w:bCs w:val="0"/>
                <w:sz w:val="24"/>
                <w:szCs w:val="24"/>
              </w:rPr>
            </w:pPr>
            <w:r w:rsidRPr="792E580B">
              <w:rPr>
                <w:rFonts w:ascii="Times New Roman" w:eastAsia="Calibri" w:hAnsi="Times New Roman" w:cs="Times New Roman"/>
                <w:b w:val="0"/>
                <w:bCs w:val="0"/>
                <w:sz w:val="24"/>
                <w:szCs w:val="24"/>
              </w:rPr>
              <w:t xml:space="preserve">4. Töötasude ühisest hindamisest tulenevate meetmete rakendamisel korrigeerib tööandja põhjendamatud töötasuerinevused mõistliku aja jooksul tihedas koostöös töötajate esindajatega, järgides liikmesriigi õigust ja/või tavasid. Tööinspektsioonil või võrdõiguslikkust edendaval </w:t>
            </w:r>
            <w:r w:rsidRPr="792E580B">
              <w:rPr>
                <w:rFonts w:ascii="Times New Roman" w:eastAsia="Calibri" w:hAnsi="Times New Roman" w:cs="Times New Roman"/>
                <w:b w:val="0"/>
                <w:bCs w:val="0"/>
                <w:sz w:val="24"/>
                <w:szCs w:val="24"/>
              </w:rPr>
              <w:lastRenderedPageBreak/>
              <w:t>asutusel võidakse paluda selles protsessis osaleda. Nende meetmete rakendamine hõlmab töökohal olemasolevate sooneutraalsete hindamis- ja klassifitseerimissüsteemide analüüsimist või selliste süsteemide kehtestamist, et tagatud oleks igasuguse otsese või kaudse soolise palgadiskrimineerimise välistamine.</w:t>
            </w:r>
          </w:p>
        </w:tc>
        <w:tc>
          <w:tcPr>
            <w:tcW w:w="2126" w:type="dxa"/>
          </w:tcPr>
          <w:p w14:paraId="0BF805AE" w14:textId="180863F5"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2492A">
              <w:rPr>
                <w:rFonts w:ascii="Times New Roman" w:hAnsi="Times New Roman" w:cs="Times New Roman"/>
                <w:sz w:val="24"/>
                <w:szCs w:val="24"/>
              </w:rPr>
              <w:lastRenderedPageBreak/>
              <w:t>Ei vasta.</w:t>
            </w:r>
          </w:p>
        </w:tc>
        <w:tc>
          <w:tcPr>
            <w:tcW w:w="3827" w:type="dxa"/>
          </w:tcPr>
          <w:p w14:paraId="4981AC39" w14:textId="0FCECF6B" w:rsidR="00384B06" w:rsidRPr="00C13E55" w:rsidRDefault="00384B06" w:rsidP="00B52A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147D85AD" w14:textId="6916B07F" w:rsidR="00384B06" w:rsidRPr="00C13E55" w:rsidRDefault="00384B06" w:rsidP="00423E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84B06" w:rsidRPr="00C13E55" w14:paraId="1D03722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1B1D1A16" w14:textId="77777777" w:rsidR="00384B06" w:rsidRPr="004D7914" w:rsidRDefault="00384B06" w:rsidP="00384B06">
            <w:pPr>
              <w:jc w:val="center"/>
              <w:rPr>
                <w:rFonts w:ascii="Times New Roman" w:eastAsia="Calibri" w:hAnsi="Times New Roman" w:cs="Times New Roman"/>
                <w:sz w:val="24"/>
                <w:szCs w:val="24"/>
              </w:rPr>
            </w:pPr>
            <w:r w:rsidRPr="004D7914">
              <w:rPr>
                <w:rFonts w:ascii="Times New Roman" w:eastAsia="Calibri" w:hAnsi="Times New Roman" w:cs="Times New Roman"/>
                <w:sz w:val="24"/>
                <w:szCs w:val="24"/>
              </w:rPr>
              <w:t>Artikkel 11</w:t>
            </w:r>
          </w:p>
          <w:p w14:paraId="6A2505F1" w14:textId="0400D92C" w:rsidR="00384B06" w:rsidRPr="00656641" w:rsidRDefault="00384B06" w:rsidP="00384B06">
            <w:pPr>
              <w:jc w:val="center"/>
              <w:rPr>
                <w:rFonts w:ascii="Times New Roman" w:hAnsi="Times New Roman" w:cs="Times New Roman"/>
                <w:b w:val="0"/>
                <w:bCs w:val="0"/>
                <w:sz w:val="24"/>
                <w:szCs w:val="24"/>
              </w:rPr>
            </w:pPr>
            <w:r w:rsidRPr="004D7914">
              <w:rPr>
                <w:rFonts w:ascii="Times New Roman" w:hAnsi="Times New Roman" w:cs="Times New Roman"/>
                <w:sz w:val="24"/>
                <w:szCs w:val="24"/>
              </w:rPr>
              <w:t>Alla 250 töötajaga tööandjate toetamine</w:t>
            </w:r>
          </w:p>
        </w:tc>
      </w:tr>
      <w:tr w:rsidR="00384B06" w:rsidRPr="00C13E55" w14:paraId="37B6046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F24331C" w14:textId="4A55421E"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Liikmesriigid annavad alla 250 töötajaga tööandjatele ja asjaomastele töötajate esindajatele tehnilise abi ja koolituse vormis toetust, et aidata neil täita käesolevas direktiivis sätestatud kohustusi.</w:t>
            </w:r>
          </w:p>
        </w:tc>
        <w:tc>
          <w:tcPr>
            <w:tcW w:w="2126" w:type="dxa"/>
          </w:tcPr>
          <w:p w14:paraId="0D4191E4" w14:textId="468A3E3E"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ole vaja üle võtta.</w:t>
            </w:r>
            <w:r w:rsidR="00BF28A8">
              <w:rPr>
                <w:rFonts w:ascii="Times New Roman" w:hAnsi="Times New Roman" w:cs="Times New Roman"/>
                <w:sz w:val="24"/>
                <w:szCs w:val="24"/>
              </w:rPr>
              <w:t xml:space="preserve"> Alla 250 töötajaga tööandjatele ja töötajate esindajatele tagatakse abi ja koolituse võimalused läbi PALK projekti, mille raames valitakse välja ja avaldatakse tööde hindamise metoodika ja korraldatakse tööandjatele suunatud koolitusi ning avaldatakse </w:t>
            </w:r>
            <w:r w:rsidR="00BF28A8">
              <w:rPr>
                <w:rFonts w:ascii="Times New Roman" w:hAnsi="Times New Roman" w:cs="Times New Roman"/>
                <w:sz w:val="24"/>
                <w:szCs w:val="24"/>
              </w:rPr>
              <w:lastRenderedPageBreak/>
              <w:t xml:space="preserve">kõigile kättesaadav </w:t>
            </w:r>
            <w:proofErr w:type="spellStart"/>
            <w:r w:rsidR="00BF28A8">
              <w:rPr>
                <w:rFonts w:ascii="Times New Roman" w:hAnsi="Times New Roman" w:cs="Times New Roman"/>
                <w:sz w:val="24"/>
                <w:szCs w:val="24"/>
              </w:rPr>
              <w:t>e-koolitus</w:t>
            </w:r>
            <w:proofErr w:type="spellEnd"/>
            <w:r w:rsidR="00BF28A8">
              <w:rPr>
                <w:rFonts w:ascii="Times New Roman" w:hAnsi="Times New Roman" w:cs="Times New Roman"/>
                <w:sz w:val="24"/>
                <w:szCs w:val="24"/>
              </w:rPr>
              <w:t>.</w:t>
            </w:r>
          </w:p>
        </w:tc>
        <w:tc>
          <w:tcPr>
            <w:tcW w:w="3827" w:type="dxa"/>
          </w:tcPr>
          <w:p w14:paraId="0F6507C6" w14:textId="77777777"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97D7063" w14:textId="13D5E2A8"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84B06" w:rsidRPr="00C13E55" w14:paraId="69C1CB8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A43D53F" w14:textId="77777777" w:rsidR="00384B06" w:rsidRDefault="00384B06" w:rsidP="00384B06">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Artikkel 12</w:t>
            </w:r>
          </w:p>
          <w:p w14:paraId="1F1766D8" w14:textId="5DDCA868" w:rsidR="00384B06" w:rsidRPr="00262D58" w:rsidRDefault="00384B06" w:rsidP="00384B06">
            <w:pPr>
              <w:jc w:val="center"/>
              <w:rPr>
                <w:rFonts w:ascii="Times New Roman" w:hAnsi="Times New Roman" w:cs="Times New Roman"/>
                <w:sz w:val="24"/>
                <w:szCs w:val="24"/>
              </w:rPr>
            </w:pPr>
            <w:r>
              <w:rPr>
                <w:rFonts w:ascii="Times New Roman" w:eastAsia="Calibri" w:hAnsi="Times New Roman" w:cs="Times New Roman"/>
                <w:sz w:val="24"/>
                <w:szCs w:val="24"/>
              </w:rPr>
              <w:t>A</w:t>
            </w:r>
            <w:r w:rsidRPr="00C13E55">
              <w:rPr>
                <w:rFonts w:ascii="Times New Roman" w:eastAsia="Calibri" w:hAnsi="Times New Roman" w:cs="Times New Roman"/>
                <w:sz w:val="24"/>
                <w:szCs w:val="24"/>
              </w:rPr>
              <w:t>ndmekaitse</w:t>
            </w:r>
          </w:p>
        </w:tc>
      </w:tr>
      <w:tr w:rsidR="00384B06" w:rsidRPr="00C13E55" w14:paraId="3E048BC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99D3EE1" w14:textId="68643249"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1. Kui artiklite 7, 9 ja 10 kohaste meetmete raames esitatud teave hõlmab isikuandmete töötlemist, esitatakse see kooskõlas määrusega (EL) 2016/679.</w:t>
            </w:r>
          </w:p>
        </w:tc>
        <w:tc>
          <w:tcPr>
            <w:tcW w:w="2126" w:type="dxa"/>
          </w:tcPr>
          <w:p w14:paraId="0835AC32" w14:textId="790E53D8"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5B0C5D">
              <w:rPr>
                <w:rFonts w:ascii="Times New Roman" w:hAnsi="Times New Roman" w:cs="Times New Roman"/>
                <w:sz w:val="24"/>
                <w:szCs w:val="24"/>
              </w:rPr>
              <w:t>Vastab.</w:t>
            </w:r>
          </w:p>
        </w:tc>
        <w:tc>
          <w:tcPr>
            <w:tcW w:w="3827" w:type="dxa"/>
          </w:tcPr>
          <w:p w14:paraId="66839AFA" w14:textId="6B81509F"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68E0AF36" w14:textId="0BF1C260"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384B06" w:rsidRPr="00C13E55" w14:paraId="5DEBB35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68FB166" w14:textId="51332BFB" w:rsidR="00384B06" w:rsidRPr="00656641" w:rsidRDefault="00384B06" w:rsidP="00384B06">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2. Käesoleva direktiivi artiklite 7, 9 või 10 alusel töödeldud isikuandmeid ei kasutata muul eesmärgil kui võrdse tasustamise põhimõtte kohaldamiseks.</w:t>
            </w:r>
          </w:p>
        </w:tc>
        <w:tc>
          <w:tcPr>
            <w:tcW w:w="2126" w:type="dxa"/>
          </w:tcPr>
          <w:p w14:paraId="03C7E6BD" w14:textId="3AA22A95"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1A35626C" w14:textId="4EED61A5"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BF507C0" w14:textId="202FE2E9" w:rsidR="00384B06" w:rsidRPr="00C13E55" w:rsidRDefault="00384B06" w:rsidP="00384B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2B1C19" w:rsidRPr="00C13E55" w14:paraId="1EBD324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B28EC14" w14:textId="697916B9" w:rsidR="002B1C19" w:rsidRPr="00656641" w:rsidRDefault="002B1C19" w:rsidP="002B1C19">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 xml:space="preserve">3. Liikmesriigid võivad otsustada, et kui teabe avalikustamine artiklite 7, 9 ja 10 alusel tooks otseselt või kaudselt kaasa tuvastatava töötaja töötasu avalikustamise, saavad selle teabega tutvuda üksnes töötajate esindajad, tööinspektsioon või võrdõiguslikkust edendav asutus. Töötajate esindajad või võrdõiguslikkust edendav asutus nõustavad töötajaid seoses käesoleva direktiivi kohase võimaliku nõudega, ilma et avalikustataks sama või võrdväärset tööd tegevate individuaalsete töötajate tegelikku töötasutaset. Artikli 29 kohase järelevalve </w:t>
            </w:r>
            <w:r w:rsidRPr="00656641">
              <w:rPr>
                <w:rFonts w:ascii="Times New Roman" w:eastAsia="Calibri" w:hAnsi="Times New Roman" w:cs="Times New Roman"/>
                <w:b w:val="0"/>
                <w:bCs w:val="0"/>
                <w:sz w:val="24"/>
                <w:szCs w:val="24"/>
              </w:rPr>
              <w:lastRenderedPageBreak/>
              <w:t>tegemiseks peab teave olema piiranguteta kättesaadav.</w:t>
            </w:r>
          </w:p>
          <w:p w14:paraId="6EABD2C5" w14:textId="4EEAD2A1" w:rsidR="002B1C19" w:rsidRPr="00656641" w:rsidRDefault="002B1C19" w:rsidP="002B1C19">
            <w:pPr>
              <w:rPr>
                <w:rFonts w:ascii="Times New Roman" w:eastAsia="Calibri" w:hAnsi="Times New Roman" w:cs="Times New Roman"/>
                <w:b w:val="0"/>
                <w:bCs w:val="0"/>
                <w:sz w:val="24"/>
                <w:szCs w:val="24"/>
              </w:rPr>
            </w:pPr>
          </w:p>
        </w:tc>
        <w:tc>
          <w:tcPr>
            <w:tcW w:w="2126" w:type="dxa"/>
          </w:tcPr>
          <w:p w14:paraId="6E8CB918" w14:textId="45489730"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667C44">
              <w:rPr>
                <w:rFonts w:ascii="Times New Roman" w:hAnsi="Times New Roman" w:cs="Times New Roman"/>
                <w:sz w:val="24"/>
                <w:szCs w:val="24"/>
              </w:rPr>
              <w:lastRenderedPageBreak/>
              <w:t>Ei ole vaja üle võtta</w:t>
            </w:r>
            <w:r w:rsidR="005F5C58">
              <w:rPr>
                <w:rFonts w:ascii="Times New Roman" w:hAnsi="Times New Roman" w:cs="Times New Roman"/>
                <w:sz w:val="24"/>
                <w:szCs w:val="24"/>
              </w:rPr>
              <w:t>.</w:t>
            </w:r>
          </w:p>
        </w:tc>
        <w:tc>
          <w:tcPr>
            <w:tcW w:w="3827" w:type="dxa"/>
          </w:tcPr>
          <w:p w14:paraId="27F4877E" w14:textId="6C8DA2CD" w:rsidR="002B1C19" w:rsidRPr="002B1C19"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0888EB3D" w14:textId="0CDCDE0A"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2B1C19" w:rsidRPr="00C13E55" w14:paraId="03B597A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184794CE" w14:textId="77777777" w:rsidR="002B1C19" w:rsidRDefault="002B1C19" w:rsidP="002B1C19">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lastRenderedPageBreak/>
              <w:t>Artikkel 13</w:t>
            </w:r>
          </w:p>
          <w:p w14:paraId="440A093D" w14:textId="163E8F14" w:rsidR="002B1C19" w:rsidRPr="005C362A" w:rsidRDefault="002B1C19" w:rsidP="002B1C19">
            <w:pPr>
              <w:jc w:val="center"/>
              <w:rPr>
                <w:rFonts w:ascii="Times New Roman" w:hAnsi="Times New Roman" w:cs="Times New Roman"/>
                <w:sz w:val="24"/>
                <w:szCs w:val="24"/>
              </w:rPr>
            </w:pPr>
            <w:r w:rsidRPr="00C13E55">
              <w:rPr>
                <w:rFonts w:ascii="Times New Roman" w:eastAsia="Calibri" w:hAnsi="Times New Roman" w:cs="Times New Roman"/>
                <w:sz w:val="24"/>
                <w:szCs w:val="24"/>
              </w:rPr>
              <w:t>Sotsiaaldialoog</w:t>
            </w:r>
          </w:p>
        </w:tc>
      </w:tr>
      <w:tr w:rsidR="002B1C19" w:rsidRPr="00C13E55" w14:paraId="38D6560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A2A75FD" w14:textId="46DD5D00" w:rsidR="002B1C19" w:rsidRPr="00656641" w:rsidRDefault="002B1C19" w:rsidP="002B1C19">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Ilma et see piiraks sotsiaalpartnerite sõltumatust ning kooskõlas liikmesriigi õiguse ja tavaga võtavad liikmesriigid asjakohaseid meetmeid, et tagada sotsiaalpartnerite tulemuslik kaasamine, arutades nendega nende taotlusel käesolevas direktiivis sätestatud õigusi ja kohustusi, kui see on kohaldatav.</w:t>
            </w:r>
          </w:p>
          <w:p w14:paraId="33479E4B" w14:textId="0A272094" w:rsidR="002B1C19" w:rsidRPr="00656641" w:rsidRDefault="002B1C19" w:rsidP="002B1C19">
            <w:pPr>
              <w:rPr>
                <w:rFonts w:ascii="Times New Roman" w:eastAsia="Calibri" w:hAnsi="Times New Roman" w:cs="Times New Roman"/>
                <w:b w:val="0"/>
                <w:bCs w:val="0"/>
                <w:sz w:val="24"/>
                <w:szCs w:val="24"/>
              </w:rPr>
            </w:pPr>
          </w:p>
          <w:p w14:paraId="0E45F558" w14:textId="79AA2F3C" w:rsidR="002B1C19" w:rsidRPr="00656641" w:rsidRDefault="002B1C19" w:rsidP="002B1C19">
            <w:pPr>
              <w:rPr>
                <w:rFonts w:ascii="Times New Roman" w:eastAsia="Calibri" w:hAnsi="Times New Roman" w:cs="Times New Roman"/>
                <w:b w:val="0"/>
                <w:bCs w:val="0"/>
                <w:sz w:val="24"/>
                <w:szCs w:val="24"/>
              </w:rPr>
            </w:pPr>
            <w:r w:rsidRPr="00656641">
              <w:rPr>
                <w:rFonts w:ascii="Times New Roman" w:eastAsia="Calibri" w:hAnsi="Times New Roman" w:cs="Times New Roman"/>
                <w:b w:val="0"/>
                <w:bCs w:val="0"/>
                <w:sz w:val="24"/>
                <w:szCs w:val="24"/>
              </w:rPr>
              <w:t>Ilma et see piiraks sotsiaalpartnerite sõltumatust ning võttes arvesse riikide erinevaid tavasid, võtavad liikmesriigid asjakohaseid meetmeid, et edendada sotsiaalpartnerite rolli ja julgustada kasutama õigust pidada kollektiivläbirääkimisi meetmete üle, millega vähendada palgadiskrimineerimist ja selle negatiivset mõju peamiselt ühe sugupoole tehtava töö alahindamisele.</w:t>
            </w:r>
          </w:p>
          <w:p w14:paraId="6A23A36B" w14:textId="4BD45D62" w:rsidR="002B1C19" w:rsidRPr="00C13E55" w:rsidRDefault="002B1C19" w:rsidP="002B1C19">
            <w:pPr>
              <w:rPr>
                <w:rFonts w:ascii="Times New Roman" w:hAnsi="Times New Roman" w:cs="Times New Roman"/>
                <w:sz w:val="24"/>
                <w:szCs w:val="24"/>
              </w:rPr>
            </w:pPr>
            <w:r w:rsidRPr="00C13E55">
              <w:rPr>
                <w:rFonts w:ascii="Times New Roman" w:hAnsi="Times New Roman" w:cs="Times New Roman"/>
                <w:sz w:val="24"/>
                <w:szCs w:val="24"/>
              </w:rPr>
              <w:t xml:space="preserve"> </w:t>
            </w:r>
          </w:p>
        </w:tc>
        <w:tc>
          <w:tcPr>
            <w:tcW w:w="2126" w:type="dxa"/>
          </w:tcPr>
          <w:p w14:paraId="4324AAD5" w14:textId="7D6CCD4E" w:rsidR="002B1C19" w:rsidRPr="00C13E55" w:rsidRDefault="004A5E10"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Ei ole vaja üle võtta.</w:t>
            </w:r>
          </w:p>
        </w:tc>
        <w:tc>
          <w:tcPr>
            <w:tcW w:w="3827" w:type="dxa"/>
          </w:tcPr>
          <w:p w14:paraId="484768A1" w14:textId="7F235017"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1478980B" w14:textId="5D20511C" w:rsidR="002B1C19" w:rsidRPr="00C13E55" w:rsidRDefault="004A5E10"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792E580B">
              <w:rPr>
                <w:rFonts w:ascii="Times New Roman" w:hAnsi="Times New Roman" w:cs="Times New Roman"/>
                <w:sz w:val="24"/>
                <w:szCs w:val="24"/>
              </w:rPr>
              <w:t xml:space="preserve">Direktiivi ülevõtmise eelnõu menetlemise käigus kaasatakse sotsiaalpartnereid. Lisaks on Eestil kohustus koostada tulenevalt miinimumpalga direktiivist </w:t>
            </w:r>
            <w:r w:rsidR="00BF28A8" w:rsidRPr="00BF28A8">
              <w:rPr>
                <w:rFonts w:ascii="Times New Roman" w:hAnsi="Times New Roman" w:cs="Times New Roman"/>
                <w:sz w:val="24"/>
                <w:szCs w:val="24"/>
              </w:rPr>
              <w:t>2022/2041 (E</w:t>
            </w:r>
            <w:r w:rsidR="00BF28A8">
              <w:rPr>
                <w:rFonts w:ascii="Times New Roman" w:hAnsi="Times New Roman" w:cs="Times New Roman"/>
                <w:sz w:val="24"/>
                <w:szCs w:val="24"/>
              </w:rPr>
              <w:t>L</w:t>
            </w:r>
            <w:r w:rsidR="00BF28A8" w:rsidRPr="00BF28A8">
              <w:rPr>
                <w:rFonts w:ascii="Times New Roman" w:hAnsi="Times New Roman" w:cs="Times New Roman"/>
                <w:sz w:val="24"/>
                <w:szCs w:val="24"/>
              </w:rPr>
              <w:t>)</w:t>
            </w:r>
            <w:r w:rsidRPr="792E580B">
              <w:rPr>
                <w:rFonts w:ascii="Times New Roman" w:hAnsi="Times New Roman" w:cs="Times New Roman"/>
                <w:sz w:val="24"/>
                <w:szCs w:val="24"/>
              </w:rPr>
              <w:t xml:space="preserve"> kollektiivlepingute läbirääkimiste tegevuskava</w:t>
            </w:r>
            <w:r w:rsidR="00BF28A8">
              <w:rPr>
                <w:rFonts w:ascii="Times New Roman" w:hAnsi="Times New Roman" w:cs="Times New Roman"/>
                <w:sz w:val="24"/>
                <w:szCs w:val="24"/>
              </w:rPr>
              <w:t xml:space="preserve"> (artikkel 4(2))</w:t>
            </w:r>
            <w:r w:rsidRPr="792E580B">
              <w:rPr>
                <w:rFonts w:ascii="Times New Roman" w:hAnsi="Times New Roman" w:cs="Times New Roman"/>
                <w:sz w:val="24"/>
                <w:szCs w:val="24"/>
              </w:rPr>
              <w:t>, mille eesmärk on edendada kollektiivläbirääkimisi ja sotsiaalpartnerlust.</w:t>
            </w:r>
          </w:p>
        </w:tc>
      </w:tr>
      <w:tr w:rsidR="002B1C19" w:rsidRPr="00C13E55" w14:paraId="5F62199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546E707" w14:textId="4E81DC23" w:rsidR="002B1C19" w:rsidRDefault="002B1C19" w:rsidP="002B1C19">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t>I</w:t>
            </w:r>
            <w:r>
              <w:rPr>
                <w:rFonts w:ascii="Times New Roman" w:eastAsia="Calibri" w:hAnsi="Times New Roman" w:cs="Times New Roman"/>
                <w:sz w:val="24"/>
                <w:szCs w:val="24"/>
              </w:rPr>
              <w:t>II</w:t>
            </w:r>
            <w:r w:rsidRPr="00C13E55">
              <w:rPr>
                <w:rFonts w:ascii="Times New Roman" w:eastAsia="Calibri" w:hAnsi="Times New Roman" w:cs="Times New Roman"/>
                <w:sz w:val="24"/>
                <w:szCs w:val="24"/>
              </w:rPr>
              <w:t xml:space="preserve"> peatükk</w:t>
            </w:r>
          </w:p>
          <w:p w14:paraId="4918F9A2" w14:textId="25D8AA65" w:rsidR="002B1C19" w:rsidRPr="00C13E55" w:rsidRDefault="002B1C19" w:rsidP="002B1C19">
            <w:pPr>
              <w:jc w:val="center"/>
              <w:rPr>
                <w:rFonts w:ascii="Times New Roman" w:hAnsi="Times New Roman" w:cs="Times New Roman"/>
                <w:color w:val="4472C4" w:themeColor="accent1"/>
                <w:sz w:val="24"/>
                <w:szCs w:val="24"/>
              </w:rPr>
            </w:pPr>
            <w:r>
              <w:rPr>
                <w:rFonts w:ascii="Times New Roman" w:eastAsia="Calibri" w:hAnsi="Times New Roman" w:cs="Times New Roman"/>
                <w:sz w:val="24"/>
                <w:szCs w:val="24"/>
              </w:rPr>
              <w:t>Õ</w:t>
            </w:r>
            <w:r w:rsidRPr="00C13E55">
              <w:rPr>
                <w:rFonts w:ascii="Times New Roman" w:eastAsia="Calibri" w:hAnsi="Times New Roman" w:cs="Times New Roman"/>
                <w:sz w:val="24"/>
                <w:szCs w:val="24"/>
              </w:rPr>
              <w:t>iguskaitsevahendid ja õiguse järgimise tagamine</w:t>
            </w:r>
          </w:p>
        </w:tc>
      </w:tr>
      <w:tr w:rsidR="002B1C19" w:rsidRPr="00C13E55" w14:paraId="360E591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tcPr>
          <w:p w14:paraId="6EF3D024" w14:textId="77777777" w:rsidR="002B1C19" w:rsidRDefault="002B1C19" w:rsidP="002B1C19">
            <w:pPr>
              <w:jc w:val="center"/>
              <w:rPr>
                <w:rFonts w:ascii="Times New Roman" w:eastAsia="Calibri" w:hAnsi="Times New Roman" w:cs="Times New Roman"/>
                <w:sz w:val="24"/>
                <w:szCs w:val="24"/>
              </w:rPr>
            </w:pPr>
            <w:r w:rsidRPr="00C13E55">
              <w:rPr>
                <w:rFonts w:ascii="Times New Roman" w:eastAsia="Calibri" w:hAnsi="Times New Roman" w:cs="Times New Roman"/>
                <w:sz w:val="24"/>
                <w:szCs w:val="24"/>
              </w:rPr>
              <w:lastRenderedPageBreak/>
              <w:t>Artikkel 14</w:t>
            </w:r>
          </w:p>
          <w:p w14:paraId="0F4BA1E9" w14:textId="4831529A" w:rsidR="002B1C19" w:rsidRPr="005C362A" w:rsidRDefault="002B1C19" w:rsidP="002B1C19">
            <w:pPr>
              <w:jc w:val="center"/>
              <w:rPr>
                <w:rFonts w:ascii="Times New Roman" w:hAnsi="Times New Roman" w:cs="Times New Roman"/>
                <w:sz w:val="24"/>
                <w:szCs w:val="24"/>
              </w:rPr>
            </w:pPr>
            <w:r w:rsidRPr="00C13E55">
              <w:rPr>
                <w:rFonts w:ascii="Times New Roman" w:eastAsia="Calibri" w:hAnsi="Times New Roman" w:cs="Times New Roman"/>
                <w:sz w:val="24"/>
                <w:szCs w:val="24"/>
              </w:rPr>
              <w:t>Õiguste kaitse</w:t>
            </w:r>
          </w:p>
        </w:tc>
      </w:tr>
      <w:tr w:rsidR="002B1C19" w:rsidRPr="00C13E55" w14:paraId="4E1E8E8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F4FB884" w14:textId="4620515F" w:rsidR="002B1C19" w:rsidRPr="000B74EC" w:rsidRDefault="002B1C19" w:rsidP="002B1C19">
            <w:pPr>
              <w:rPr>
                <w:rFonts w:ascii="Times New Roman" w:eastAsia="Calibri" w:hAnsi="Times New Roman" w:cs="Times New Roman"/>
                <w:b w:val="0"/>
                <w:bCs w:val="0"/>
                <w:sz w:val="24"/>
                <w:szCs w:val="24"/>
              </w:rPr>
            </w:pPr>
            <w:r w:rsidRPr="000B74EC">
              <w:rPr>
                <w:rFonts w:ascii="Times New Roman" w:eastAsia="Calibri" w:hAnsi="Times New Roman" w:cs="Times New Roman"/>
                <w:b w:val="0"/>
                <w:bCs w:val="0"/>
                <w:sz w:val="24"/>
                <w:szCs w:val="24"/>
              </w:rPr>
              <w:t>Liikmesriigid tagavad, et pärast võimalikku lepitusmenetlust on kohtumenetlused võrdse tasustamise põhimõttega seotud õiguste ja kohustuste järgimise tagamiseks kättesaadavad kõigile töötajatele, kes leiavad, et neid on võrdse tasustamise põhimõtte kohaldamata jätmise tõttu õigusvastaselt koheldud. Sellised menetlused peavad olema töötajatele ja nende nimel tegutsevatele isikutele kergesti kättesaadavad isegi pärast seda, kui töösuhe, milles väidetav diskrimineerimine aset leidis, on lõppenud.</w:t>
            </w:r>
          </w:p>
          <w:p w14:paraId="492F28D1" w14:textId="661E4ED8" w:rsidR="002B1C19" w:rsidRPr="000B74EC" w:rsidRDefault="002B1C19" w:rsidP="002B1C19">
            <w:pPr>
              <w:rPr>
                <w:rFonts w:ascii="Times New Roman" w:eastAsia="Calibri" w:hAnsi="Times New Roman" w:cs="Times New Roman"/>
                <w:b w:val="0"/>
                <w:bCs w:val="0"/>
                <w:color w:val="4472C4" w:themeColor="accent1"/>
                <w:sz w:val="24"/>
                <w:szCs w:val="24"/>
              </w:rPr>
            </w:pPr>
          </w:p>
        </w:tc>
        <w:tc>
          <w:tcPr>
            <w:tcW w:w="2126" w:type="dxa"/>
          </w:tcPr>
          <w:p w14:paraId="163C27F8" w14:textId="235C42D1"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5C362A">
              <w:rPr>
                <w:rFonts w:ascii="Times New Roman" w:hAnsi="Times New Roman" w:cs="Times New Roman"/>
                <w:sz w:val="24"/>
                <w:szCs w:val="24"/>
              </w:rPr>
              <w:t>Vastab.</w:t>
            </w:r>
          </w:p>
        </w:tc>
        <w:tc>
          <w:tcPr>
            <w:tcW w:w="3827" w:type="dxa"/>
          </w:tcPr>
          <w:p w14:paraId="3F3EE43C" w14:textId="30F43605"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pPr>
          </w:p>
        </w:tc>
        <w:tc>
          <w:tcPr>
            <w:tcW w:w="4314" w:type="dxa"/>
          </w:tcPr>
          <w:p w14:paraId="3569521D" w14:textId="23C91EB5" w:rsidR="002B1C19" w:rsidRPr="00C13E55" w:rsidRDefault="004A5E10"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792E580B">
              <w:rPr>
                <w:rFonts w:ascii="Times New Roman" w:eastAsia="Times New Roman" w:hAnsi="Times New Roman" w:cs="Times New Roman"/>
                <w:sz w:val="24"/>
                <w:szCs w:val="24"/>
              </w:rPr>
              <w:t xml:space="preserve">Eestis lahendab </w:t>
            </w:r>
            <w:proofErr w:type="spellStart"/>
            <w:r w:rsidRPr="792E580B">
              <w:rPr>
                <w:rFonts w:ascii="Times New Roman" w:eastAsia="Times New Roman" w:hAnsi="Times New Roman" w:cs="Times New Roman"/>
                <w:sz w:val="24"/>
                <w:szCs w:val="24"/>
              </w:rPr>
              <w:t>SoVS</w:t>
            </w:r>
            <w:proofErr w:type="spellEnd"/>
            <w:r w:rsidRPr="792E580B">
              <w:rPr>
                <w:rFonts w:ascii="Times New Roman" w:eastAsia="Times New Roman" w:hAnsi="Times New Roman" w:cs="Times New Roman"/>
                <w:sz w:val="24"/>
                <w:szCs w:val="24"/>
              </w:rPr>
              <w:t xml:space="preserve"> § 12 kohaselt soolise diskrimineerimise vaidlusi kohus või töövaidluskomisjon. Vaidluste lahendamine ei ole piiratud töösuhte kestusega, st on võimalik ka siis, kui töösuhe, milles väidetav diskrimineerimine aset leidis, on lõppenud. Lepitusmenetluse korras lahendab diskrimineerimisvaidlusi õiguskantsler. Kohtusse või töövaidluskomisjoni pöördumine ei eelda eelnevat lepitusmenetluse läbimist ning õiguskantsleri diskrimineerimisvaidlustes läbiviidavat lepitusmenetlust on seni kasutatud väga üksikutel juhtudel.</w:t>
            </w:r>
          </w:p>
        </w:tc>
      </w:tr>
      <w:tr w:rsidR="002B1C19" w:rsidRPr="00C13E55" w14:paraId="3F4EF98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tcPr>
          <w:p w14:paraId="28B5313D" w14:textId="77777777" w:rsidR="002B1C19" w:rsidRDefault="002B1C19" w:rsidP="002B1C19">
            <w:pPr>
              <w:jc w:val="center"/>
              <w:rPr>
                <w:rFonts w:ascii="Times New Roman" w:eastAsia="Calibri" w:hAnsi="Times New Roman" w:cs="Times New Roman"/>
                <w:b w:val="0"/>
                <w:bCs w:val="0"/>
                <w:sz w:val="24"/>
                <w:szCs w:val="24"/>
              </w:rPr>
            </w:pPr>
            <w:r w:rsidRPr="7802D289">
              <w:rPr>
                <w:rFonts w:ascii="Times New Roman" w:eastAsia="Calibri" w:hAnsi="Times New Roman" w:cs="Times New Roman"/>
                <w:sz w:val="24"/>
                <w:szCs w:val="24"/>
              </w:rPr>
              <w:t>Artikkel 15</w:t>
            </w:r>
          </w:p>
          <w:p w14:paraId="2BB4843A" w14:textId="090E3ADD" w:rsidR="002B1C19" w:rsidRPr="00D919D3" w:rsidRDefault="002B1C19" w:rsidP="002B1C19">
            <w:pPr>
              <w:jc w:val="center"/>
              <w:rPr>
                <w:rFonts w:ascii="Times New Roman" w:hAnsi="Times New Roman" w:cs="Times New Roman"/>
                <w:b w:val="0"/>
                <w:bCs w:val="0"/>
                <w:color w:val="4472C4" w:themeColor="accent1"/>
                <w:sz w:val="24"/>
                <w:szCs w:val="24"/>
              </w:rPr>
            </w:pPr>
            <w:r w:rsidRPr="7802D289">
              <w:rPr>
                <w:rFonts w:ascii="Times New Roman" w:eastAsia="Calibri" w:hAnsi="Times New Roman" w:cs="Times New Roman"/>
                <w:sz w:val="24"/>
                <w:szCs w:val="24"/>
              </w:rPr>
              <w:t>Menetlused töötajate nimel või toetuseks</w:t>
            </w:r>
          </w:p>
        </w:tc>
      </w:tr>
      <w:tr w:rsidR="002B1C19" w:rsidRPr="00C13E55" w14:paraId="5A72EE5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CF15166" w14:textId="6D962B65" w:rsidR="002B1C19" w:rsidRPr="00D919D3" w:rsidRDefault="002B1C19" w:rsidP="002B1C19">
            <w:pPr>
              <w:rPr>
                <w:rFonts w:ascii="Times New Roman" w:eastAsia="Calibri" w:hAnsi="Times New Roman" w:cs="Times New Roman"/>
                <w:b w:val="0"/>
                <w:bCs w:val="0"/>
                <w:sz w:val="24"/>
                <w:szCs w:val="24"/>
              </w:rPr>
            </w:pPr>
            <w:r w:rsidRPr="7802D289">
              <w:rPr>
                <w:rFonts w:ascii="Times New Roman" w:eastAsia="Calibri" w:hAnsi="Times New Roman" w:cs="Times New Roman"/>
                <w:b w:val="0"/>
                <w:bCs w:val="0"/>
                <w:sz w:val="24"/>
                <w:szCs w:val="24"/>
              </w:rPr>
              <w:t xml:space="preserve">Liikmesriigid tagavad, et ühingutel, organisatsioonidel, võrdõiguslikkust edendavatel asutustel ning töötajate esindajatel ja muudel juriidilistel isikutel, kellel on kooskõlas liikmesriigi õiguses sätestatud kriteeriumidega õigustatud huvi meeste ja naiste võrdõiguslikkuse tagamiseks, on õigus algatada haldus- või </w:t>
            </w:r>
            <w:r w:rsidRPr="7802D289">
              <w:rPr>
                <w:rFonts w:ascii="Times New Roman" w:eastAsia="Calibri" w:hAnsi="Times New Roman" w:cs="Times New Roman"/>
                <w:b w:val="0"/>
                <w:bCs w:val="0"/>
                <w:sz w:val="24"/>
                <w:szCs w:val="24"/>
              </w:rPr>
              <w:lastRenderedPageBreak/>
              <w:t>kohtumenetlus seoses võrdse tasustamise põhimõttega seotud õiguste või kohustuste väidetava rikkumisega või olla sellises menetluses osaline. Sellise isiku nõusolekul, kelle puhul on väidetavalt rikutud õigust või kohustust, mis on seotud võrdse tasustamise põhimõttega, võivad nad tegutseda selle isiku nimel või toetuseks.</w:t>
            </w:r>
          </w:p>
          <w:p w14:paraId="428CD749" w14:textId="5090E5D7" w:rsidR="002B1C19" w:rsidRPr="00C13E55" w:rsidRDefault="002B1C19" w:rsidP="002B1C19">
            <w:pPr>
              <w:rPr>
                <w:rFonts w:ascii="Times New Roman" w:hAnsi="Times New Roman" w:cs="Times New Roman"/>
                <w:sz w:val="24"/>
                <w:szCs w:val="24"/>
              </w:rPr>
            </w:pPr>
            <w:r w:rsidRPr="00C13E55">
              <w:rPr>
                <w:rFonts w:ascii="Times New Roman" w:hAnsi="Times New Roman" w:cs="Times New Roman"/>
                <w:sz w:val="24"/>
                <w:szCs w:val="24"/>
              </w:rPr>
              <w:t xml:space="preserve"> </w:t>
            </w:r>
          </w:p>
        </w:tc>
        <w:tc>
          <w:tcPr>
            <w:tcW w:w="2126" w:type="dxa"/>
          </w:tcPr>
          <w:p w14:paraId="581221A0" w14:textId="41E71D7D"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493308">
              <w:rPr>
                <w:rFonts w:ascii="Times New Roman" w:hAnsi="Times New Roman" w:cs="Times New Roman"/>
                <w:sz w:val="24"/>
                <w:szCs w:val="24"/>
              </w:rPr>
              <w:lastRenderedPageBreak/>
              <w:t>Vastab osaliselt.</w:t>
            </w:r>
          </w:p>
        </w:tc>
        <w:tc>
          <w:tcPr>
            <w:tcW w:w="3827" w:type="dxa"/>
          </w:tcPr>
          <w:p w14:paraId="0BE8D820" w14:textId="0DD67AF1" w:rsidR="002B1C19" w:rsidRPr="00C13E55" w:rsidRDefault="002B1C19" w:rsidP="00BF28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23D0C63D" w14:textId="5D30DE28" w:rsidR="002B1C19" w:rsidRPr="00C13E55" w:rsidRDefault="72349974" w:rsidP="3CCFA7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3CCFA70F">
              <w:rPr>
                <w:rFonts w:ascii="Times New Roman" w:hAnsi="Times New Roman" w:cs="Times New Roman"/>
                <w:sz w:val="24"/>
                <w:szCs w:val="24"/>
              </w:rPr>
              <w:t xml:space="preserve">Vastavalt </w:t>
            </w:r>
            <w:r w:rsidR="0FA2F045" w:rsidRPr="3CCFA70F">
              <w:rPr>
                <w:rFonts w:ascii="Times New Roman" w:eastAsia="Times New Roman" w:hAnsi="Times New Roman" w:cs="Times New Roman"/>
                <w:color w:val="000000" w:themeColor="text1"/>
                <w:sz w:val="24"/>
                <w:szCs w:val="24"/>
              </w:rPr>
              <w:t>tsiviilkohtumenetluse seadustikule, halduskohtumenetluse seadustikule, töövaidluse lahendamise seadusele</w:t>
            </w:r>
            <w:r w:rsidR="52D72C54" w:rsidRPr="3CCFA70F">
              <w:rPr>
                <w:rFonts w:ascii="Times New Roman" w:eastAsia="Times New Roman" w:hAnsi="Times New Roman" w:cs="Times New Roman"/>
                <w:color w:val="000000" w:themeColor="text1"/>
                <w:sz w:val="24"/>
                <w:szCs w:val="24"/>
              </w:rPr>
              <w:t xml:space="preserve"> ja haldusmenetluse seadusele on õigus isiku nõusolekul menetluses osaleda olemas. Täienda</w:t>
            </w:r>
            <w:r w:rsidR="00336791">
              <w:rPr>
                <w:rFonts w:ascii="Times New Roman" w:eastAsia="Times New Roman" w:hAnsi="Times New Roman" w:cs="Times New Roman"/>
                <w:color w:val="000000" w:themeColor="text1"/>
                <w:sz w:val="24"/>
                <w:szCs w:val="24"/>
              </w:rPr>
              <w:t>mist vajaks</w:t>
            </w:r>
            <w:r w:rsidR="52D72C54" w:rsidRPr="3CCFA70F">
              <w:rPr>
                <w:rFonts w:ascii="Times New Roman" w:eastAsia="Times New Roman" w:hAnsi="Times New Roman" w:cs="Times New Roman"/>
                <w:color w:val="000000" w:themeColor="text1"/>
                <w:sz w:val="24"/>
                <w:szCs w:val="24"/>
              </w:rPr>
              <w:t xml:space="preserve"> </w:t>
            </w:r>
            <w:r w:rsidR="4DDA14A9" w:rsidRPr="3CCFA70F">
              <w:rPr>
                <w:rFonts w:ascii="Times New Roman" w:eastAsia="Times New Roman" w:hAnsi="Times New Roman" w:cs="Times New Roman"/>
                <w:color w:val="000000" w:themeColor="text1"/>
                <w:sz w:val="24"/>
                <w:szCs w:val="24"/>
              </w:rPr>
              <w:t>soolise võrdõiguslikkuse ja võrdse kohtlemise voliniku pädevus</w:t>
            </w:r>
            <w:r w:rsidR="00336791">
              <w:rPr>
                <w:rFonts w:ascii="Times New Roman" w:eastAsia="Times New Roman" w:hAnsi="Times New Roman" w:cs="Times New Roman"/>
                <w:color w:val="000000" w:themeColor="text1"/>
                <w:sz w:val="24"/>
                <w:szCs w:val="24"/>
              </w:rPr>
              <w:t>ed</w:t>
            </w:r>
            <w:r w:rsidR="4DDA14A9" w:rsidRPr="3CCFA70F">
              <w:rPr>
                <w:rFonts w:ascii="Times New Roman" w:eastAsia="Times New Roman" w:hAnsi="Times New Roman" w:cs="Times New Roman"/>
                <w:color w:val="000000" w:themeColor="text1"/>
                <w:sz w:val="24"/>
                <w:szCs w:val="24"/>
              </w:rPr>
              <w:t xml:space="preserve"> võrdse kohtlemise seaduses.</w:t>
            </w:r>
          </w:p>
        </w:tc>
      </w:tr>
      <w:tr w:rsidR="002B1C19" w:rsidRPr="00C13E55" w14:paraId="5EC17F7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E103014" w14:textId="6B7E5C54" w:rsidR="002B1C19" w:rsidRDefault="002B1C19" w:rsidP="002B1C19">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Artikkel 16</w:t>
            </w:r>
          </w:p>
          <w:p w14:paraId="36741267" w14:textId="0AD98973" w:rsidR="002B1C19" w:rsidRPr="00D919D3" w:rsidRDefault="002B1C19" w:rsidP="002B1C19">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Õigus hüvitisele</w:t>
            </w:r>
          </w:p>
        </w:tc>
      </w:tr>
      <w:tr w:rsidR="002B1C19" w:rsidRPr="00C13E55" w14:paraId="506A3CA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D1DF2C3" w14:textId="4E5952A7" w:rsidR="002B1C19" w:rsidRPr="00D919D3" w:rsidRDefault="002B1C19" w:rsidP="002B1C19">
            <w:pPr>
              <w:rPr>
                <w:rFonts w:ascii="Times New Roman" w:eastAsia="Calibri" w:hAnsi="Times New Roman" w:cs="Times New Roman"/>
                <w:b w:val="0"/>
                <w:bCs w:val="0"/>
                <w:color w:val="4472C4" w:themeColor="accent1"/>
                <w:sz w:val="24"/>
                <w:szCs w:val="24"/>
              </w:rPr>
            </w:pPr>
            <w:r w:rsidRPr="00D919D3">
              <w:rPr>
                <w:rFonts w:ascii="Times New Roman" w:eastAsia="Calibri" w:hAnsi="Times New Roman" w:cs="Times New Roman"/>
                <w:b w:val="0"/>
                <w:bCs w:val="0"/>
                <w:sz w:val="24"/>
                <w:szCs w:val="24"/>
              </w:rPr>
              <w:t>1. Liikmesriigid tagavad, et töötajal, kes on võrdse tasustamise põhimõttega seotud õiguse või kohustuse rikkumise tõttu kannatanud kahju, on õigus nõuda ja saada selle kahju eest liikmesriigi määratud täielikku hüvitist või kahjutasu.</w:t>
            </w:r>
          </w:p>
        </w:tc>
        <w:tc>
          <w:tcPr>
            <w:tcW w:w="2126" w:type="dxa"/>
          </w:tcPr>
          <w:p w14:paraId="45424835" w14:textId="6A7F8A8D" w:rsidR="002B1C19" w:rsidRPr="001F6A37"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A37">
              <w:rPr>
                <w:rFonts w:ascii="Times New Roman" w:hAnsi="Times New Roman" w:cs="Times New Roman"/>
                <w:sz w:val="24"/>
                <w:szCs w:val="24"/>
              </w:rPr>
              <w:t>Vastab.</w:t>
            </w:r>
          </w:p>
        </w:tc>
        <w:tc>
          <w:tcPr>
            <w:tcW w:w="3827" w:type="dxa"/>
          </w:tcPr>
          <w:p w14:paraId="1FBCBB3C" w14:textId="7928F318"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383F3E18" w14:textId="27CB6109" w:rsidR="002B1C19" w:rsidRPr="00C13E55" w:rsidRDefault="003D3EA6"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E17F61">
              <w:rPr>
                <w:rFonts w:ascii="Times New Roman" w:hAnsi="Times New Roman" w:cs="Times New Roman"/>
                <w:sz w:val="24"/>
                <w:szCs w:val="24"/>
              </w:rPr>
              <w:t xml:space="preserve">Kehtiva </w:t>
            </w:r>
            <w:proofErr w:type="spellStart"/>
            <w:r w:rsidRPr="00E17F61">
              <w:rPr>
                <w:rFonts w:ascii="Times New Roman" w:hAnsi="Times New Roman" w:cs="Times New Roman"/>
                <w:sz w:val="24"/>
                <w:szCs w:val="24"/>
              </w:rPr>
              <w:t>SoVS</w:t>
            </w:r>
            <w:proofErr w:type="spellEnd"/>
            <w:r w:rsidRPr="00E17F61">
              <w:rPr>
                <w:rFonts w:ascii="Times New Roman" w:hAnsi="Times New Roman" w:cs="Times New Roman"/>
                <w:sz w:val="24"/>
                <w:szCs w:val="24"/>
              </w:rPr>
              <w:t xml:space="preserve"> § 13 järgi võib isik, keda on diskrimineeritud, nõuda </w:t>
            </w:r>
            <w:r w:rsidR="00D36280">
              <w:rPr>
                <w:rFonts w:ascii="Times New Roman" w:hAnsi="Times New Roman" w:cs="Times New Roman"/>
                <w:sz w:val="24"/>
                <w:szCs w:val="24"/>
              </w:rPr>
              <w:t>enda</w:t>
            </w:r>
            <w:r w:rsidRPr="00C13E55">
              <w:rPr>
                <w:rFonts w:ascii="Times New Roman" w:hAnsi="Times New Roman" w:cs="Times New Roman"/>
                <w:sz w:val="24"/>
                <w:szCs w:val="24"/>
              </w:rPr>
              <w:t xml:space="preserve"> õigusi rikkunud isikult seaduses sätestatud alustel ja korras kahju tekitava käitumise lõpetamist ning kahju hüvitamist</w:t>
            </w:r>
            <w:r>
              <w:rPr>
                <w:rFonts w:ascii="Times New Roman" w:hAnsi="Times New Roman" w:cs="Times New Roman"/>
                <w:sz w:val="24"/>
                <w:szCs w:val="24"/>
              </w:rPr>
              <w:t xml:space="preserve">, sh võib nõuda </w:t>
            </w:r>
            <w:r w:rsidRPr="00C13E55">
              <w:rPr>
                <w:rFonts w:ascii="Times New Roman" w:hAnsi="Times New Roman" w:cs="Times New Roman"/>
                <w:sz w:val="24"/>
                <w:szCs w:val="24"/>
              </w:rPr>
              <w:t>talle rikkumisega tekitatud mittevaralise kahju hüvitisena mõistlik</w:t>
            </w:r>
            <w:r w:rsidR="003D3EAD">
              <w:rPr>
                <w:rFonts w:ascii="Times New Roman" w:hAnsi="Times New Roman" w:cs="Times New Roman"/>
                <w:sz w:val="24"/>
                <w:szCs w:val="24"/>
              </w:rPr>
              <w:t>ku</w:t>
            </w:r>
            <w:r w:rsidRPr="00C13E55">
              <w:rPr>
                <w:rFonts w:ascii="Times New Roman" w:hAnsi="Times New Roman" w:cs="Times New Roman"/>
                <w:sz w:val="24"/>
                <w:szCs w:val="24"/>
              </w:rPr>
              <w:t xml:space="preserve"> rahasumma</w:t>
            </w:r>
            <w:r w:rsidR="003D3EAD">
              <w:rPr>
                <w:rFonts w:ascii="Times New Roman" w:hAnsi="Times New Roman" w:cs="Times New Roman"/>
                <w:sz w:val="24"/>
                <w:szCs w:val="24"/>
              </w:rPr>
              <w:t>t</w:t>
            </w:r>
            <w:r w:rsidRPr="00C13E55">
              <w:rPr>
                <w:rFonts w:ascii="Times New Roman" w:hAnsi="Times New Roman" w:cs="Times New Roman"/>
                <w:sz w:val="24"/>
                <w:szCs w:val="24"/>
              </w:rPr>
              <w:t>.</w:t>
            </w:r>
            <w:r>
              <w:rPr>
                <w:rFonts w:ascii="Times New Roman" w:hAnsi="Times New Roman" w:cs="Times New Roman"/>
                <w:sz w:val="24"/>
                <w:szCs w:val="24"/>
              </w:rPr>
              <w:t xml:space="preserve"> K</w:t>
            </w:r>
            <w:r w:rsidRPr="00E17F61">
              <w:rPr>
                <w:rFonts w:ascii="Times New Roman" w:hAnsi="Times New Roman" w:cs="Times New Roman"/>
                <w:sz w:val="24"/>
                <w:szCs w:val="24"/>
              </w:rPr>
              <w:t>ahju hüvitamise eesmärk on kahjustatud isiku asetamine olukorda, mis on võimalikult lähedane olukorrale, milles ta oleks olnud, kui kahju hüvitamise kohustuse aluseks olevat asjaolu ei oleks esinenud (VÕS § 127).</w:t>
            </w:r>
          </w:p>
        </w:tc>
      </w:tr>
      <w:tr w:rsidR="002B1C19" w:rsidRPr="00C13E55" w14:paraId="0511D11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DDB279B" w14:textId="06420401" w:rsidR="002B1C19" w:rsidRPr="00211EFC" w:rsidRDefault="002B1C19" w:rsidP="002B1C19">
            <w:pPr>
              <w:rPr>
                <w:rFonts w:ascii="Times New Roman" w:hAnsi="Times New Roman" w:cs="Times New Roman"/>
                <w:b w:val="0"/>
                <w:bCs w:val="0"/>
                <w:color w:val="4472C4" w:themeColor="accent1"/>
                <w:sz w:val="24"/>
                <w:szCs w:val="24"/>
              </w:rPr>
            </w:pPr>
            <w:r w:rsidRPr="00211EFC">
              <w:rPr>
                <w:rFonts w:ascii="Times New Roman" w:eastAsia="Calibri" w:hAnsi="Times New Roman" w:cs="Times New Roman"/>
                <w:b w:val="0"/>
                <w:bCs w:val="0"/>
                <w:sz w:val="24"/>
                <w:szCs w:val="24"/>
              </w:rPr>
              <w:t xml:space="preserve">2. Lõikes 1 osutatud hüvitis või kahjutasu peab tagama tekitatud kahju tegeliku ja tulemusliku hüvitamise või, kui liikmesriik nii määrab, tekitatud kahju ja </w:t>
            </w:r>
            <w:r w:rsidRPr="00211EFC">
              <w:rPr>
                <w:rFonts w:ascii="Times New Roman" w:eastAsia="Calibri" w:hAnsi="Times New Roman" w:cs="Times New Roman"/>
                <w:b w:val="0"/>
                <w:bCs w:val="0"/>
                <w:sz w:val="24"/>
                <w:szCs w:val="24"/>
              </w:rPr>
              <w:lastRenderedPageBreak/>
              <w:t>kahjustuste heastamise kahjutasu maksmisega viisil, mis on hoiatav ja proportsionaalne.</w:t>
            </w:r>
            <w:r w:rsidRPr="00211EFC">
              <w:rPr>
                <w:rFonts w:ascii="Times New Roman" w:hAnsi="Times New Roman" w:cs="Times New Roman"/>
                <w:b w:val="0"/>
                <w:bCs w:val="0"/>
                <w:sz w:val="24"/>
                <w:szCs w:val="24"/>
              </w:rPr>
              <w:t xml:space="preserve"> </w:t>
            </w:r>
          </w:p>
        </w:tc>
        <w:tc>
          <w:tcPr>
            <w:tcW w:w="2126" w:type="dxa"/>
          </w:tcPr>
          <w:p w14:paraId="599D9AB3" w14:textId="4D341A5A"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E17F61">
              <w:rPr>
                <w:rFonts w:ascii="Times New Roman" w:hAnsi="Times New Roman" w:cs="Times New Roman"/>
                <w:sz w:val="24"/>
                <w:szCs w:val="24"/>
              </w:rPr>
              <w:lastRenderedPageBreak/>
              <w:t>Vastab.</w:t>
            </w:r>
          </w:p>
        </w:tc>
        <w:tc>
          <w:tcPr>
            <w:tcW w:w="3827" w:type="dxa"/>
          </w:tcPr>
          <w:p w14:paraId="627EB271" w14:textId="69D70AA9"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7CC4F099" w14:textId="79C0DEBE" w:rsidR="002B1C19" w:rsidRPr="00C13E55" w:rsidRDefault="003D3EA6"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3777501F">
              <w:rPr>
                <w:rFonts w:ascii="Times New Roman" w:hAnsi="Times New Roman" w:cs="Times New Roman"/>
                <w:sz w:val="24"/>
                <w:szCs w:val="24"/>
              </w:rPr>
              <w:t xml:space="preserve">Sätte järgi peab hüvitis või kahjutasu </w:t>
            </w:r>
            <w:r w:rsidRPr="3777501F">
              <w:rPr>
                <w:rFonts w:ascii="Times New Roman" w:eastAsia="Calibri" w:hAnsi="Times New Roman" w:cs="Times New Roman"/>
                <w:sz w:val="24"/>
                <w:szCs w:val="24"/>
              </w:rPr>
              <w:t xml:space="preserve">tagama tekitatud kahju tegeliku ja tulemusliku hüvitamise, mida katab kehtiv </w:t>
            </w:r>
            <w:proofErr w:type="spellStart"/>
            <w:r w:rsidRPr="3777501F">
              <w:rPr>
                <w:rFonts w:ascii="Times New Roman" w:eastAsia="Calibri" w:hAnsi="Times New Roman" w:cs="Times New Roman"/>
                <w:sz w:val="24"/>
                <w:szCs w:val="24"/>
              </w:rPr>
              <w:t>SoVSi</w:t>
            </w:r>
            <w:proofErr w:type="spellEnd"/>
            <w:r w:rsidRPr="3777501F">
              <w:rPr>
                <w:rFonts w:ascii="Times New Roman" w:eastAsia="Calibri" w:hAnsi="Times New Roman" w:cs="Times New Roman"/>
                <w:sz w:val="24"/>
                <w:szCs w:val="24"/>
              </w:rPr>
              <w:t xml:space="preserve"> </w:t>
            </w:r>
            <w:r w:rsidRPr="3777501F">
              <w:rPr>
                <w:rFonts w:ascii="Times New Roman" w:hAnsi="Times New Roman" w:cs="Times New Roman"/>
                <w:sz w:val="24"/>
                <w:szCs w:val="24"/>
              </w:rPr>
              <w:t>§ 13. Lisaks annab säte võimaluse liikmesriigil otsustada, et</w:t>
            </w:r>
            <w:r w:rsidRPr="3777501F">
              <w:rPr>
                <w:rFonts w:ascii="Times New Roman" w:eastAsia="Calibri" w:hAnsi="Times New Roman" w:cs="Times New Roman"/>
                <w:sz w:val="24"/>
                <w:szCs w:val="24"/>
              </w:rPr>
              <w:t xml:space="preserve"> tekitatud kahju </w:t>
            </w:r>
            <w:r w:rsidRPr="3777501F">
              <w:rPr>
                <w:rFonts w:ascii="Times New Roman" w:eastAsia="Calibri" w:hAnsi="Times New Roman" w:cs="Times New Roman"/>
                <w:sz w:val="24"/>
                <w:szCs w:val="24"/>
              </w:rPr>
              <w:lastRenderedPageBreak/>
              <w:t>ja kahjustuste heastamine peaks toimuma viisil, mis oleks hoiatav ja proportsionaalne – see viitab karistuslikule kahjuhüvitise kontseptsioonile, mis ei ole Eestile omane, ja mida seetõttu ei ole otstarbekas üle võtta.</w:t>
            </w:r>
          </w:p>
        </w:tc>
      </w:tr>
      <w:tr w:rsidR="002B1C19" w:rsidRPr="00C13E55" w14:paraId="3684680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1371BAB" w14:textId="62F10F88" w:rsidR="002B1C19" w:rsidRPr="00211EFC" w:rsidRDefault="002B1C19" w:rsidP="002B1C19">
            <w:pPr>
              <w:rPr>
                <w:rFonts w:ascii="Times New Roman" w:eastAsia="Calibri" w:hAnsi="Times New Roman" w:cs="Times New Roman"/>
                <w:b w:val="0"/>
                <w:bCs w:val="0"/>
                <w:color w:val="4472C4" w:themeColor="accent1"/>
                <w:sz w:val="24"/>
                <w:szCs w:val="24"/>
              </w:rPr>
            </w:pPr>
            <w:r w:rsidRPr="792E580B">
              <w:rPr>
                <w:rFonts w:ascii="Times New Roman" w:eastAsia="Calibri" w:hAnsi="Times New Roman" w:cs="Times New Roman"/>
                <w:b w:val="0"/>
                <w:bCs w:val="0"/>
                <w:sz w:val="24"/>
                <w:szCs w:val="24"/>
              </w:rPr>
              <w:lastRenderedPageBreak/>
              <w:t xml:space="preserve">3. Hüvitis või kahjutasu peab kahju kannatanud töötaja asetama olukorda, milles ta oleks olnud, kui teda ei oleks diskrimineeritud soo alusel või kui ei oleks rikutud õigusi või kohustusi, mis on seotud võrdse tasustamise põhimõttega. Liikmesriigid tagavad, et hüvitis või kahjutasu hõlmab saamata jäänud töötasu ja seotud boonuste või </w:t>
            </w:r>
            <w:proofErr w:type="spellStart"/>
            <w:r w:rsidRPr="792E580B">
              <w:rPr>
                <w:rFonts w:ascii="Times New Roman" w:eastAsia="Calibri" w:hAnsi="Times New Roman" w:cs="Times New Roman"/>
                <w:b w:val="0"/>
                <w:bCs w:val="0"/>
                <w:sz w:val="24"/>
                <w:szCs w:val="24"/>
              </w:rPr>
              <w:t>loonustasude</w:t>
            </w:r>
            <w:proofErr w:type="spellEnd"/>
            <w:r w:rsidRPr="792E580B">
              <w:rPr>
                <w:rFonts w:ascii="Times New Roman" w:eastAsia="Calibri" w:hAnsi="Times New Roman" w:cs="Times New Roman"/>
                <w:b w:val="0"/>
                <w:bCs w:val="0"/>
                <w:sz w:val="24"/>
                <w:szCs w:val="24"/>
              </w:rPr>
              <w:t xml:space="preserve"> täies ulatuses sissenõudmist, hüvitist kaotatud võimaluste, mittevaralise kahju ning muude selliste asjaomaste tegurite põhjustatud kahju eest, mille hulka võib kuuluda </w:t>
            </w:r>
            <w:proofErr w:type="spellStart"/>
            <w:r w:rsidRPr="792E580B">
              <w:rPr>
                <w:rFonts w:ascii="Times New Roman" w:eastAsia="Calibri" w:hAnsi="Times New Roman" w:cs="Times New Roman"/>
                <w:b w:val="0"/>
                <w:bCs w:val="0"/>
                <w:sz w:val="24"/>
                <w:szCs w:val="24"/>
              </w:rPr>
              <w:t>intersektsionaalne</w:t>
            </w:r>
            <w:proofErr w:type="spellEnd"/>
            <w:r w:rsidRPr="792E580B">
              <w:rPr>
                <w:rFonts w:ascii="Times New Roman" w:eastAsia="Calibri" w:hAnsi="Times New Roman" w:cs="Times New Roman"/>
                <w:b w:val="0"/>
                <w:bCs w:val="0"/>
                <w:sz w:val="24"/>
                <w:szCs w:val="24"/>
              </w:rPr>
              <w:t xml:space="preserve"> diskrimineerimine, samuti viivist.</w:t>
            </w:r>
          </w:p>
        </w:tc>
        <w:tc>
          <w:tcPr>
            <w:tcW w:w="2126" w:type="dxa"/>
          </w:tcPr>
          <w:p w14:paraId="224DE675" w14:textId="73CB2B3F"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792E580B">
              <w:rPr>
                <w:rFonts w:ascii="Times New Roman" w:hAnsi="Times New Roman" w:cs="Times New Roman"/>
                <w:sz w:val="24"/>
                <w:szCs w:val="24"/>
              </w:rPr>
              <w:t>Vastab.</w:t>
            </w:r>
          </w:p>
        </w:tc>
        <w:tc>
          <w:tcPr>
            <w:tcW w:w="3827" w:type="dxa"/>
          </w:tcPr>
          <w:p w14:paraId="01C5CE17" w14:textId="1898A135" w:rsidR="003D3EA6" w:rsidRPr="00C13E55" w:rsidRDefault="003D3EA6" w:rsidP="003D3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05A9FCBC" w14:textId="3C1DEA2D" w:rsidR="002B1C19" w:rsidRPr="00C13E55" w:rsidRDefault="002B1C19" w:rsidP="003D3E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4FF73B1E" w14:textId="771B3EC2" w:rsidR="002B1C19" w:rsidRPr="007151FE" w:rsidRDefault="003D3EA6" w:rsidP="007151F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92E580B">
              <w:rPr>
                <w:rFonts w:ascii="Times New Roman" w:eastAsia="Calibri" w:hAnsi="Times New Roman" w:cs="Times New Roman"/>
                <w:sz w:val="24"/>
                <w:szCs w:val="24"/>
              </w:rPr>
              <w:t>Eesti õiguses on kahju hüvitamisel hüvitamis- ehk kompensatsioonifunktsioon</w:t>
            </w:r>
            <w:r w:rsidR="001D5E08">
              <w:rPr>
                <w:rFonts w:ascii="Times New Roman" w:eastAsia="Calibri" w:hAnsi="Times New Roman" w:cs="Times New Roman"/>
                <w:sz w:val="24"/>
                <w:szCs w:val="24"/>
              </w:rPr>
              <w:t>,</w:t>
            </w:r>
            <w:r w:rsidRPr="792E580B">
              <w:rPr>
                <w:rFonts w:ascii="Times New Roman" w:eastAsia="Calibri" w:hAnsi="Times New Roman" w:cs="Times New Roman"/>
                <w:sz w:val="24"/>
                <w:szCs w:val="24"/>
              </w:rPr>
              <w:t xml:space="preserve"> </w:t>
            </w:r>
            <w:r w:rsidR="001D5E08">
              <w:rPr>
                <w:rFonts w:ascii="Times New Roman" w:eastAsia="Calibri" w:hAnsi="Times New Roman" w:cs="Times New Roman"/>
                <w:sz w:val="24"/>
                <w:szCs w:val="24"/>
              </w:rPr>
              <w:t xml:space="preserve">sest </w:t>
            </w:r>
            <w:r w:rsidRPr="792E580B">
              <w:rPr>
                <w:rFonts w:ascii="Times New Roman" w:eastAsia="Calibri" w:hAnsi="Times New Roman" w:cs="Times New Roman"/>
                <w:sz w:val="24"/>
                <w:szCs w:val="24"/>
              </w:rPr>
              <w:t xml:space="preserve">vastavalt võlaõigusseaduse (VÕS) § 127 </w:t>
            </w:r>
            <w:proofErr w:type="spellStart"/>
            <w:r w:rsidRPr="792E580B">
              <w:rPr>
                <w:rFonts w:ascii="Times New Roman" w:eastAsia="Calibri" w:hAnsi="Times New Roman" w:cs="Times New Roman"/>
                <w:sz w:val="24"/>
                <w:szCs w:val="24"/>
              </w:rPr>
              <w:t>lg-le</w:t>
            </w:r>
            <w:proofErr w:type="spellEnd"/>
            <w:r w:rsidRPr="792E580B">
              <w:rPr>
                <w:rFonts w:ascii="Times New Roman" w:eastAsia="Calibri" w:hAnsi="Times New Roman" w:cs="Times New Roman"/>
                <w:sz w:val="24"/>
                <w:szCs w:val="24"/>
              </w:rPr>
              <w:t xml:space="preserve"> 1 on kahju hüvitamise eesmärgiks kahjustatud isiku asetamine olukorda, mis oleks võimalikult lähedane olukorrale, milles ta oleks olnud, kui kahju hüvitamise kohustuse aluseks olevat asjaolu ei oleks esinenud. Seega on Eesti õigus kooskõlas direktiivi nõudega, et hüvitis või kahjutasu peab töötaja asetama olukorda, kus ta oleks olnud, kui teda poleks diskrimineeritud.</w:t>
            </w:r>
            <w:r w:rsidR="00100378">
              <w:rPr>
                <w:rFonts w:ascii="Times New Roman" w:eastAsia="Calibri" w:hAnsi="Times New Roman" w:cs="Times New Roman"/>
                <w:sz w:val="24"/>
                <w:szCs w:val="24"/>
              </w:rPr>
              <w:t xml:space="preserve"> Seejuures ei vaja </w:t>
            </w:r>
            <w:proofErr w:type="spellStart"/>
            <w:r w:rsidR="00100378">
              <w:rPr>
                <w:rFonts w:ascii="Times New Roman" w:eastAsia="Calibri" w:hAnsi="Times New Roman" w:cs="Times New Roman"/>
                <w:sz w:val="24"/>
                <w:szCs w:val="24"/>
              </w:rPr>
              <w:t>SoVS</w:t>
            </w:r>
            <w:proofErr w:type="spellEnd"/>
            <w:r w:rsidR="00100378">
              <w:rPr>
                <w:rFonts w:ascii="Times New Roman" w:eastAsia="Calibri" w:hAnsi="Times New Roman" w:cs="Times New Roman"/>
                <w:sz w:val="24"/>
                <w:szCs w:val="24"/>
              </w:rPr>
              <w:t xml:space="preserve"> täiendamist kahju liikide osas, kuivõrd VÕS § 128 lg 1 kohaselt kuulub hüvitamisele nii varaline kui ka mittevaraline kahju, millest omakorda varaline kahju sama paragrahvi lg 2 kohaselt hõlmab ka saamata jäänud tulu, mis direktiivi art 16 lg 3 kontekstis on võrdsustatav hüvitisega kaotatud võimaluste eest. </w:t>
            </w:r>
            <w:r w:rsidR="00A41339">
              <w:rPr>
                <w:rFonts w:ascii="Times New Roman" w:eastAsia="Calibri" w:hAnsi="Times New Roman" w:cs="Times New Roman"/>
                <w:sz w:val="24"/>
                <w:szCs w:val="24"/>
              </w:rPr>
              <w:t xml:space="preserve">Samuti annab VÕS § 113 lg 1 võlausaldajale ehk kõnesoleval juhul kannatanule õiguse nõuda rahalise </w:t>
            </w:r>
            <w:r w:rsidR="00A41339">
              <w:rPr>
                <w:rFonts w:ascii="Times New Roman" w:eastAsia="Calibri" w:hAnsi="Times New Roman" w:cs="Times New Roman"/>
                <w:sz w:val="24"/>
                <w:szCs w:val="24"/>
              </w:rPr>
              <w:lastRenderedPageBreak/>
              <w:t xml:space="preserve">kohustuse täitmisega viivitamise korral viivitusintressi ehk viivist, arvates kohustuse sissenõutavaks muutumisest kuni kohase täitmiseni. </w:t>
            </w:r>
          </w:p>
        </w:tc>
      </w:tr>
      <w:tr w:rsidR="002B1C19" w:rsidRPr="00C13E55" w14:paraId="48666FD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E4F5A8B" w14:textId="4250B89A" w:rsidR="002B1C19" w:rsidRPr="00112727" w:rsidRDefault="002B1C19" w:rsidP="002B1C19">
            <w:pPr>
              <w:rPr>
                <w:rFonts w:ascii="Times New Roman" w:eastAsia="Calibri" w:hAnsi="Times New Roman" w:cs="Times New Roman"/>
                <w:b w:val="0"/>
                <w:bCs w:val="0"/>
                <w:sz w:val="24"/>
                <w:szCs w:val="24"/>
              </w:rPr>
            </w:pPr>
            <w:r w:rsidRPr="00112727">
              <w:rPr>
                <w:rFonts w:ascii="Times New Roman" w:eastAsia="Calibri" w:hAnsi="Times New Roman" w:cs="Times New Roman"/>
                <w:b w:val="0"/>
                <w:bCs w:val="0"/>
                <w:sz w:val="24"/>
                <w:szCs w:val="24"/>
              </w:rPr>
              <w:lastRenderedPageBreak/>
              <w:t>4. Hüvitise või kahjutasu suurust ei tohi eelnevalt piirata ülemmäära kehtestamisega.</w:t>
            </w:r>
          </w:p>
          <w:p w14:paraId="48A24572" w14:textId="70EF1CDB" w:rsidR="002B1C19" w:rsidRPr="00C13E55" w:rsidRDefault="002B1C19" w:rsidP="002B1C19">
            <w:pPr>
              <w:rPr>
                <w:rFonts w:ascii="Times New Roman" w:eastAsia="Calibri" w:hAnsi="Times New Roman" w:cs="Times New Roman"/>
                <w:sz w:val="24"/>
                <w:szCs w:val="24"/>
              </w:rPr>
            </w:pPr>
          </w:p>
        </w:tc>
        <w:tc>
          <w:tcPr>
            <w:tcW w:w="2126" w:type="dxa"/>
          </w:tcPr>
          <w:p w14:paraId="2350F2F6" w14:textId="168C23C7"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112727">
              <w:rPr>
                <w:rFonts w:ascii="Times New Roman" w:hAnsi="Times New Roman" w:cs="Times New Roman"/>
                <w:sz w:val="24"/>
                <w:szCs w:val="24"/>
              </w:rPr>
              <w:t>Vastab.</w:t>
            </w:r>
          </w:p>
        </w:tc>
        <w:tc>
          <w:tcPr>
            <w:tcW w:w="3827" w:type="dxa"/>
          </w:tcPr>
          <w:p w14:paraId="146EF1E5" w14:textId="73815933" w:rsidR="002B1C19" w:rsidRPr="00C13E55" w:rsidRDefault="002B1C19" w:rsidP="002B1C19">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6997C87" w14:textId="4447FC94" w:rsidR="002B1C19" w:rsidRPr="00C13E55" w:rsidRDefault="003D3EA6"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2727">
              <w:rPr>
                <w:rFonts w:ascii="Times New Roman" w:hAnsi="Times New Roman" w:cs="Times New Roman"/>
                <w:sz w:val="24"/>
                <w:szCs w:val="24"/>
              </w:rPr>
              <w:t>Kahjuhüvitisele pole Eestis ülempiiri kehtestatud.</w:t>
            </w:r>
          </w:p>
        </w:tc>
      </w:tr>
      <w:tr w:rsidR="002B1C19" w:rsidRPr="00C13E55" w14:paraId="2E74C7F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3C9C182B" w14:textId="77777777" w:rsidR="002B1C19" w:rsidRDefault="002B1C19" w:rsidP="002B1C19">
            <w:pPr>
              <w:jc w:val="center"/>
              <w:rPr>
                <w:rFonts w:ascii="Times New Roman" w:eastAsia="Calibri" w:hAnsi="Times New Roman" w:cs="Times New Roman"/>
                <w:b w:val="0"/>
                <w:bCs w:val="0"/>
                <w:sz w:val="24"/>
                <w:szCs w:val="24"/>
              </w:rPr>
            </w:pPr>
            <w:r w:rsidRPr="3777501F">
              <w:rPr>
                <w:rFonts w:ascii="Times New Roman" w:eastAsia="Calibri" w:hAnsi="Times New Roman" w:cs="Times New Roman"/>
                <w:sz w:val="24"/>
                <w:szCs w:val="24"/>
              </w:rPr>
              <w:t>Artikkel 17</w:t>
            </w:r>
          </w:p>
          <w:p w14:paraId="215D6E32" w14:textId="1E429B83" w:rsidR="002B1C19" w:rsidRPr="00112727" w:rsidRDefault="002B1C19" w:rsidP="002B1C19">
            <w:pPr>
              <w:jc w:val="center"/>
              <w:rPr>
                <w:rFonts w:ascii="Times New Roman" w:eastAsia="Calibri" w:hAnsi="Times New Roman" w:cs="Times New Roman"/>
                <w:b w:val="0"/>
                <w:bCs w:val="0"/>
                <w:color w:val="4472C4" w:themeColor="accent1"/>
                <w:sz w:val="24"/>
                <w:szCs w:val="24"/>
              </w:rPr>
            </w:pPr>
            <w:r w:rsidRPr="3777501F">
              <w:rPr>
                <w:rFonts w:ascii="Times New Roman" w:eastAsia="Calibri" w:hAnsi="Times New Roman" w:cs="Times New Roman"/>
                <w:sz w:val="24"/>
                <w:szCs w:val="24"/>
              </w:rPr>
              <w:t>Muud õiguskaitsevahendid</w:t>
            </w:r>
          </w:p>
        </w:tc>
      </w:tr>
      <w:tr w:rsidR="002B1C19" w:rsidRPr="00C13E55" w14:paraId="48B418C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0D4B319" w14:textId="4695F492" w:rsidR="002B1C19" w:rsidRPr="00112727" w:rsidRDefault="002B1C19" w:rsidP="002B1C19">
            <w:pPr>
              <w:rPr>
                <w:rFonts w:ascii="Times New Roman" w:eastAsia="Calibri" w:hAnsi="Times New Roman" w:cs="Times New Roman"/>
                <w:b w:val="0"/>
                <w:bCs w:val="0"/>
                <w:sz w:val="24"/>
                <w:szCs w:val="24"/>
              </w:rPr>
            </w:pPr>
            <w:r w:rsidRPr="00112727">
              <w:rPr>
                <w:rFonts w:ascii="Times New Roman" w:eastAsia="Calibri" w:hAnsi="Times New Roman" w:cs="Times New Roman"/>
                <w:b w:val="0"/>
                <w:bCs w:val="0"/>
                <w:sz w:val="24"/>
                <w:szCs w:val="24"/>
              </w:rPr>
              <w:t xml:space="preserve">1. Liikmesriigid tagavad, et võrdse tasustamise põhimõttega seotud õiguste või kohustuste rikkumise korral võivad pädevad asutused või liikmesriikide kohtud kooskõlas liikmesriigi õigusega kaebaja või hageja taotlusel ja vastaspoole või kostja kulul teha: </w:t>
            </w:r>
          </w:p>
          <w:p w14:paraId="7A2B19F0" w14:textId="6B47F883" w:rsidR="002B1C19" w:rsidRPr="00112727" w:rsidRDefault="002B1C19" w:rsidP="002B1C19">
            <w:pPr>
              <w:rPr>
                <w:rFonts w:ascii="Times New Roman" w:eastAsia="Calibri" w:hAnsi="Times New Roman" w:cs="Times New Roman"/>
                <w:b w:val="0"/>
                <w:bCs w:val="0"/>
                <w:sz w:val="24"/>
                <w:szCs w:val="24"/>
              </w:rPr>
            </w:pPr>
            <w:r w:rsidRPr="00112727">
              <w:rPr>
                <w:rFonts w:ascii="Times New Roman" w:eastAsia="Calibri" w:hAnsi="Times New Roman" w:cs="Times New Roman"/>
                <w:b w:val="0"/>
                <w:bCs w:val="0"/>
                <w:sz w:val="24"/>
                <w:szCs w:val="24"/>
              </w:rPr>
              <w:t>a) ettekirjutuse rikkumise lõpetamiseks;</w:t>
            </w:r>
          </w:p>
          <w:p w14:paraId="6BA2A44F" w14:textId="395E1FCE" w:rsidR="002B1C19" w:rsidRPr="00112727" w:rsidRDefault="002B1C19" w:rsidP="002B1C19">
            <w:pPr>
              <w:rPr>
                <w:rFonts w:ascii="Times New Roman" w:eastAsia="Calibri" w:hAnsi="Times New Roman" w:cs="Times New Roman"/>
                <w:b w:val="0"/>
                <w:bCs w:val="0"/>
                <w:sz w:val="24"/>
                <w:szCs w:val="24"/>
              </w:rPr>
            </w:pPr>
            <w:r w:rsidRPr="00112727">
              <w:rPr>
                <w:rFonts w:ascii="Times New Roman" w:eastAsia="Calibri" w:hAnsi="Times New Roman" w:cs="Times New Roman"/>
                <w:b w:val="0"/>
                <w:bCs w:val="0"/>
                <w:sz w:val="24"/>
                <w:szCs w:val="24"/>
              </w:rPr>
              <w:t>b) ettekirjutuse meetmete võtmiseks, et tagada võrdse tasustamise põhimõttega seotud õiguste ja kohustuste järgimine.</w:t>
            </w:r>
          </w:p>
        </w:tc>
        <w:tc>
          <w:tcPr>
            <w:tcW w:w="2126" w:type="dxa"/>
          </w:tcPr>
          <w:p w14:paraId="49E49546" w14:textId="4597DFCE" w:rsidR="002B1C19" w:rsidRPr="007E4D59"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Pr>
                <w:rFonts w:ascii="Times New Roman" w:hAnsi="Times New Roman" w:cs="Times New Roman"/>
                <w:sz w:val="24"/>
                <w:szCs w:val="24"/>
              </w:rPr>
              <w:t>Vastab osaliselt.</w:t>
            </w:r>
          </w:p>
        </w:tc>
        <w:tc>
          <w:tcPr>
            <w:tcW w:w="3827" w:type="dxa"/>
          </w:tcPr>
          <w:p w14:paraId="629403D6" w14:textId="77777777" w:rsidR="00BF28A8" w:rsidRPr="005C7748" w:rsidRDefault="00BF28A8" w:rsidP="00BF28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5C7748">
              <w:rPr>
                <w:rFonts w:ascii="Times New Roman" w:hAnsi="Times New Roman" w:cs="Times New Roman"/>
                <w:b/>
                <w:bCs/>
                <w:sz w:val="24"/>
                <w:szCs w:val="24"/>
              </w:rPr>
              <w:t>TLS</w:t>
            </w:r>
          </w:p>
          <w:p w14:paraId="63641995" w14:textId="77777777" w:rsidR="00BF28A8" w:rsidRPr="005C7748" w:rsidRDefault="00BF28A8" w:rsidP="00BF28A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C7748">
              <w:rPr>
                <w:rFonts w:ascii="Times New Roman" w:eastAsia="Calibri" w:hAnsi="Times New Roman" w:cs="Times New Roman"/>
                <w:b/>
                <w:bCs/>
                <w:sz w:val="24"/>
                <w:szCs w:val="24"/>
              </w:rPr>
              <w:t>§ 115.   Riiklik ja haldusjärelevalve</w:t>
            </w:r>
            <w:r w:rsidRPr="005C7748">
              <w:br/>
            </w:r>
            <w:r w:rsidRPr="005C7748">
              <w:rPr>
                <w:rFonts w:ascii="Times New Roman" w:eastAsia="Calibri" w:hAnsi="Times New Roman" w:cs="Times New Roman"/>
                <w:sz w:val="24"/>
                <w:szCs w:val="24"/>
              </w:rPr>
              <w:t>[RT I, 07.12.2016, 1 - jõust. 17.12.2016]</w:t>
            </w:r>
          </w:p>
          <w:p w14:paraId="31D7D421" w14:textId="1236581A" w:rsidR="002B1C19" w:rsidRPr="007E4D59" w:rsidRDefault="00BF28A8" w:rsidP="00BF28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7748">
              <w:rPr>
                <w:rFonts w:ascii="Times New Roman" w:eastAsia="Calibri" w:hAnsi="Times New Roman" w:cs="Times New Roman"/>
                <w:sz w:val="24"/>
                <w:szCs w:val="24"/>
              </w:rPr>
              <w:t xml:space="preserve">(1) Riiklikku ja haldusjärelevalvet käesoleva seaduse § 5 lõigetes 1–4, §-s 7, § 8 lõigetes 1–3, 8 ja 9, </w:t>
            </w:r>
            <w:r w:rsidRPr="005C7748">
              <w:rPr>
                <w:rFonts w:ascii="Times New Roman" w:eastAsia="Calibri" w:hAnsi="Times New Roman" w:cs="Times New Roman"/>
                <w:sz w:val="24"/>
                <w:szCs w:val="24"/>
                <w:u w:val="single"/>
              </w:rPr>
              <w:t>§11 lõikes 2</w:t>
            </w:r>
            <w:r w:rsidRPr="005C7748">
              <w:rPr>
                <w:rFonts w:ascii="Times New Roman" w:eastAsia="Calibri" w:hAnsi="Times New Roman" w:cs="Times New Roman"/>
                <w:sz w:val="24"/>
                <w:szCs w:val="24"/>
                <w:u w:val="single"/>
                <w:vertAlign w:val="superscript"/>
              </w:rPr>
              <w:t>1</w:t>
            </w:r>
            <w:r w:rsidRPr="005C7748">
              <w:rPr>
                <w:rFonts w:ascii="Times New Roman" w:eastAsia="Calibri" w:hAnsi="Times New Roman" w:cs="Times New Roman"/>
                <w:sz w:val="24"/>
                <w:szCs w:val="24"/>
              </w:rPr>
              <w:t>, § 28 lõike 2 punktides 9–10, § 29 lõigetes 3 ja 6, § 33 lõikes 1, §-s 43, § 43</w:t>
            </w:r>
            <w:r w:rsidRPr="005C7748">
              <w:rPr>
                <w:rFonts w:ascii="Times New Roman" w:eastAsia="Calibri" w:hAnsi="Times New Roman" w:cs="Times New Roman"/>
                <w:sz w:val="24"/>
                <w:szCs w:val="24"/>
                <w:vertAlign w:val="superscript"/>
              </w:rPr>
              <w:t>2</w:t>
            </w:r>
            <w:r w:rsidRPr="005C7748">
              <w:rPr>
                <w:rFonts w:ascii="Times New Roman" w:eastAsia="Calibri" w:hAnsi="Times New Roman" w:cs="Times New Roman"/>
                <w:sz w:val="24"/>
                <w:szCs w:val="24"/>
              </w:rPr>
              <w:t xml:space="preserve"> lõigetes 1–3 ja 6, § 44 lõigetes 2, 3 ja 5–7, §-s 45, § 46 lõigetes 1–3 ja 5, § 47 lõigetes 2 ja 3, § 48 lõigetes 1–2</w:t>
            </w:r>
            <w:r w:rsidRPr="005C7748">
              <w:rPr>
                <w:rFonts w:ascii="Times New Roman" w:eastAsia="Calibri" w:hAnsi="Times New Roman" w:cs="Times New Roman"/>
                <w:sz w:val="24"/>
                <w:szCs w:val="24"/>
                <w:vertAlign w:val="superscript"/>
              </w:rPr>
              <w:t>1</w:t>
            </w:r>
            <w:r w:rsidRPr="005C7748">
              <w:rPr>
                <w:rFonts w:ascii="Times New Roman" w:eastAsia="Calibri" w:hAnsi="Times New Roman" w:cs="Times New Roman"/>
                <w:sz w:val="24"/>
                <w:szCs w:val="24"/>
              </w:rPr>
              <w:t>, §-des 49–53, § 101 lõigetes 1–3, § 102 lõigetes 1 ja 2 ning § 113 lõigetes 1 ja 2 sätestatud nõuete täitmise üle teostab Tööinspektsioon.</w:t>
            </w:r>
            <w:r>
              <w:br/>
            </w:r>
          </w:p>
        </w:tc>
        <w:tc>
          <w:tcPr>
            <w:tcW w:w="4314" w:type="dxa"/>
          </w:tcPr>
          <w:p w14:paraId="4939B4CC" w14:textId="1C73D34C" w:rsidR="009817BD"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792E580B">
              <w:rPr>
                <w:rFonts w:ascii="Times New Roman" w:hAnsi="Times New Roman" w:cs="Times New Roman"/>
                <w:sz w:val="24"/>
                <w:szCs w:val="24"/>
              </w:rPr>
              <w:t xml:space="preserve">Kehtiva </w:t>
            </w:r>
            <w:proofErr w:type="spellStart"/>
            <w:r w:rsidRPr="792E580B">
              <w:rPr>
                <w:rFonts w:ascii="Times New Roman" w:hAnsi="Times New Roman" w:cs="Times New Roman"/>
                <w:sz w:val="24"/>
                <w:szCs w:val="24"/>
              </w:rPr>
              <w:t>SoVSi</w:t>
            </w:r>
            <w:proofErr w:type="spellEnd"/>
            <w:r w:rsidRPr="792E580B">
              <w:rPr>
                <w:rFonts w:ascii="Times New Roman" w:hAnsi="Times New Roman" w:cs="Times New Roman"/>
                <w:sz w:val="24"/>
                <w:szCs w:val="24"/>
              </w:rPr>
              <w:t xml:space="preserve"> kohaselt on isikul õigus nõuda diskrimineerimise lõpetamist ja kahju hüvitamist. Uutele </w:t>
            </w:r>
            <w:proofErr w:type="spellStart"/>
            <w:r w:rsidRPr="792E580B">
              <w:rPr>
                <w:rFonts w:ascii="Times New Roman" w:hAnsi="Times New Roman" w:cs="Times New Roman"/>
                <w:sz w:val="24"/>
                <w:szCs w:val="24"/>
              </w:rPr>
              <w:t>SoVSi</w:t>
            </w:r>
            <w:proofErr w:type="spellEnd"/>
            <w:r w:rsidRPr="792E580B">
              <w:rPr>
                <w:rFonts w:ascii="Times New Roman" w:hAnsi="Times New Roman" w:cs="Times New Roman"/>
                <w:sz w:val="24"/>
                <w:szCs w:val="24"/>
              </w:rPr>
              <w:t xml:space="preserve"> lisanduvatele palkade läbipaistvuse meetmetele määratakse r</w:t>
            </w:r>
            <w:r w:rsidRPr="792E580B">
              <w:rPr>
                <w:rFonts w:ascii="Times New Roman" w:eastAsia="Calibri" w:hAnsi="Times New Roman" w:cs="Times New Roman"/>
                <w:sz w:val="24"/>
                <w:szCs w:val="24"/>
              </w:rPr>
              <w:t xml:space="preserve">iikliku ja haldusjärelevalve läbiviijaks Tööinspektsioon. Riikliku </w:t>
            </w:r>
            <w:proofErr w:type="spellStart"/>
            <w:r w:rsidRPr="792E580B">
              <w:rPr>
                <w:rFonts w:ascii="Times New Roman" w:eastAsia="Calibri" w:hAnsi="Times New Roman" w:cs="Times New Roman"/>
                <w:sz w:val="24"/>
                <w:szCs w:val="24"/>
              </w:rPr>
              <w:t>järelelvalve</w:t>
            </w:r>
            <w:proofErr w:type="spellEnd"/>
            <w:r w:rsidRPr="792E580B">
              <w:rPr>
                <w:rFonts w:ascii="Times New Roman" w:eastAsia="Calibri" w:hAnsi="Times New Roman" w:cs="Times New Roman"/>
                <w:sz w:val="24"/>
                <w:szCs w:val="24"/>
              </w:rPr>
              <w:t xml:space="preserve"> meetme kohaldamise põhimõtted on sätestatud </w:t>
            </w:r>
            <w:proofErr w:type="spellStart"/>
            <w:r w:rsidRPr="792E580B">
              <w:rPr>
                <w:rFonts w:ascii="Times New Roman" w:eastAsia="Calibri" w:hAnsi="Times New Roman" w:cs="Times New Roman"/>
                <w:sz w:val="24"/>
                <w:szCs w:val="24"/>
              </w:rPr>
              <w:t>Ko</w:t>
            </w:r>
            <w:r w:rsidR="00D00CA2">
              <w:rPr>
                <w:rFonts w:ascii="Times New Roman" w:eastAsia="Calibri" w:hAnsi="Times New Roman" w:cs="Times New Roman"/>
                <w:sz w:val="24"/>
                <w:szCs w:val="24"/>
              </w:rPr>
              <w:t>r</w:t>
            </w:r>
            <w:r w:rsidRPr="792E580B">
              <w:rPr>
                <w:rFonts w:ascii="Times New Roman" w:eastAsia="Calibri" w:hAnsi="Times New Roman" w:cs="Times New Roman"/>
                <w:sz w:val="24"/>
                <w:szCs w:val="24"/>
              </w:rPr>
              <w:t>Sis</w:t>
            </w:r>
            <w:proofErr w:type="spellEnd"/>
            <w:r w:rsidRPr="792E580B">
              <w:rPr>
                <w:rFonts w:ascii="Times New Roman" w:eastAsia="Calibri" w:hAnsi="Times New Roman" w:cs="Times New Roman"/>
                <w:sz w:val="24"/>
                <w:szCs w:val="24"/>
              </w:rPr>
              <w:t xml:space="preserve"> ja VVSis.</w:t>
            </w:r>
          </w:p>
          <w:p w14:paraId="45D9CD7A" w14:textId="77777777" w:rsidR="009817BD"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FAC9337" w14:textId="77777777" w:rsidR="009817BD" w:rsidRPr="006C6F57"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3777501F">
              <w:rPr>
                <w:rFonts w:ascii="Times New Roman" w:hAnsi="Times New Roman" w:cs="Times New Roman"/>
                <w:sz w:val="24"/>
                <w:szCs w:val="24"/>
              </w:rPr>
              <w:t>SoVS</w:t>
            </w:r>
            <w:proofErr w:type="spellEnd"/>
            <w:r w:rsidRPr="3777501F">
              <w:rPr>
                <w:rFonts w:ascii="Times New Roman" w:hAnsi="Times New Roman" w:cs="Times New Roman"/>
                <w:sz w:val="24"/>
                <w:szCs w:val="24"/>
              </w:rPr>
              <w:t xml:space="preserve"> </w:t>
            </w:r>
          </w:p>
          <w:p w14:paraId="2A989347" w14:textId="77777777" w:rsidR="009817BD" w:rsidRPr="006C6F57"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3777501F">
              <w:rPr>
                <w:rFonts w:ascii="Times New Roman" w:hAnsi="Times New Roman" w:cs="Times New Roman"/>
                <w:b/>
                <w:bCs/>
                <w:sz w:val="24"/>
                <w:szCs w:val="24"/>
              </w:rPr>
              <w:t xml:space="preserve">§ </w:t>
            </w:r>
            <w:r w:rsidRPr="3777501F">
              <w:rPr>
                <w:rFonts w:ascii="Times New Roman" w:hAnsi="Times New Roman" w:cs="Times New Roman"/>
                <w:sz w:val="24"/>
                <w:szCs w:val="24"/>
              </w:rPr>
              <w:t xml:space="preserve">13 </w:t>
            </w:r>
          </w:p>
          <w:p w14:paraId="3A56CCA8" w14:textId="77777777" w:rsidR="009817BD" w:rsidRPr="006C6F57"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3777501F">
              <w:rPr>
                <w:rFonts w:ascii="Times New Roman" w:hAnsi="Times New Roman" w:cs="Times New Roman"/>
                <w:sz w:val="24"/>
                <w:szCs w:val="24"/>
              </w:rPr>
              <w:t>(1) Kui isiku õigusi on diskrimineerimise tõttu rikutud, võib ta õigusi rikkunud isikult nõuda seaduses sätestatud alustel ja korras kahju tekitava käitumise lõpetamist ning kahju hüvitamist.</w:t>
            </w:r>
          </w:p>
          <w:p w14:paraId="2EF615E9" w14:textId="77777777" w:rsidR="009817BD" w:rsidRPr="007E4D59"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1B34D0F" w14:textId="77777777" w:rsidR="009817BD" w:rsidRPr="007E4D59"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3777501F">
              <w:rPr>
                <w:rFonts w:ascii="Times New Roman" w:hAnsi="Times New Roman" w:cs="Times New Roman"/>
                <w:sz w:val="24"/>
                <w:szCs w:val="24"/>
              </w:rPr>
              <w:t>KoRS</w:t>
            </w:r>
            <w:proofErr w:type="spellEnd"/>
            <w:r w:rsidRPr="3777501F">
              <w:rPr>
                <w:rFonts w:ascii="Times New Roman" w:hAnsi="Times New Roman" w:cs="Times New Roman"/>
                <w:sz w:val="24"/>
                <w:szCs w:val="24"/>
              </w:rPr>
              <w:t>:</w:t>
            </w:r>
          </w:p>
          <w:p w14:paraId="46A001E1" w14:textId="77777777" w:rsidR="009817BD" w:rsidRPr="007E4D59"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3777501F">
              <w:rPr>
                <w:rFonts w:ascii="Times New Roman" w:hAnsi="Times New Roman" w:cs="Times New Roman"/>
                <w:b/>
                <w:bCs/>
                <w:sz w:val="24"/>
                <w:szCs w:val="24"/>
              </w:rPr>
              <w:t>§ 23.  Riikliku järelevalve meetme kohaldamise põhimõtted […]</w:t>
            </w:r>
          </w:p>
          <w:p w14:paraId="121F97BA" w14:textId="168EF034" w:rsidR="009817BD" w:rsidRPr="3777501F"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3777501F">
              <w:rPr>
                <w:rFonts w:ascii="Times New Roman" w:hAnsi="Times New Roman" w:cs="Times New Roman"/>
                <w:sz w:val="24"/>
                <w:szCs w:val="24"/>
              </w:rPr>
              <w:lastRenderedPageBreak/>
              <w:t xml:space="preserve">  (4) Käesoleva paragrahvi lõikes 3 nimetatud kohustuse täitmise tagamiseks on korrakaitseorganil õigus teha </w:t>
            </w:r>
          </w:p>
          <w:p w14:paraId="0374EEE2" w14:textId="4D32C282" w:rsidR="009817BD" w:rsidRPr="007E4D59"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3777501F">
              <w:rPr>
                <w:rFonts w:ascii="Times New Roman" w:hAnsi="Times New Roman" w:cs="Times New Roman"/>
                <w:sz w:val="24"/>
                <w:szCs w:val="24"/>
              </w:rPr>
              <w:t>järelevalve subjektile ettekirjutus ning rakendada sunniraha asendustäitmise ja sunniraha seaduses sätestatud alusel ja korras. Sunniraha ülemmäär on 9600 eurot, kui eriseaduses ei ole sätestatud teisiti.</w:t>
            </w:r>
          </w:p>
          <w:p w14:paraId="37FCF4EC" w14:textId="77777777" w:rsidR="009817BD" w:rsidRPr="007E4D59"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3777501F">
              <w:rPr>
                <w:rFonts w:ascii="Times New Roman" w:hAnsi="Times New Roman" w:cs="Times New Roman"/>
                <w:sz w:val="24"/>
                <w:szCs w:val="24"/>
              </w:rPr>
              <w:t>VVS:</w:t>
            </w:r>
          </w:p>
          <w:p w14:paraId="7E4CCAA3" w14:textId="77777777" w:rsidR="009817BD" w:rsidRPr="007E4D59"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3777501F">
              <w:rPr>
                <w:rFonts w:ascii="Times New Roman" w:hAnsi="Times New Roman" w:cs="Times New Roman"/>
                <w:b/>
                <w:bCs/>
                <w:sz w:val="24"/>
                <w:szCs w:val="24"/>
              </w:rPr>
              <w:t>§ 75</w:t>
            </w:r>
            <w:r w:rsidRPr="3777501F">
              <w:rPr>
                <w:rFonts w:ascii="Times New Roman" w:hAnsi="Times New Roman" w:cs="Times New Roman"/>
                <w:b/>
                <w:bCs/>
                <w:sz w:val="24"/>
                <w:szCs w:val="24"/>
                <w:vertAlign w:val="superscript"/>
              </w:rPr>
              <w:t>1</w:t>
            </w:r>
            <w:r w:rsidRPr="3777501F">
              <w:rPr>
                <w:rFonts w:ascii="Times New Roman" w:hAnsi="Times New Roman" w:cs="Times New Roman"/>
                <w:b/>
                <w:bCs/>
                <w:sz w:val="24"/>
                <w:szCs w:val="24"/>
              </w:rPr>
              <w:t>.   Haldusjärelevalve […]</w:t>
            </w:r>
          </w:p>
          <w:p w14:paraId="6306C54D" w14:textId="77777777" w:rsidR="009817BD" w:rsidRPr="007E4D59"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3777501F">
              <w:rPr>
                <w:rFonts w:ascii="Times New Roman" w:hAnsi="Times New Roman" w:cs="Times New Roman"/>
                <w:sz w:val="24"/>
                <w:szCs w:val="24"/>
              </w:rPr>
              <w:t xml:space="preserve">  (3) Haldusjärelevalve riigi haldusorgani üle hõlmab </w:t>
            </w:r>
            <w:proofErr w:type="spellStart"/>
            <w:r w:rsidRPr="3777501F">
              <w:rPr>
                <w:rFonts w:ascii="Times New Roman" w:hAnsi="Times New Roman" w:cs="Times New Roman"/>
                <w:sz w:val="24"/>
                <w:szCs w:val="24"/>
              </w:rPr>
              <w:t>järelevalvatava</w:t>
            </w:r>
            <w:proofErr w:type="spellEnd"/>
            <w:r w:rsidRPr="3777501F">
              <w:rPr>
                <w:rFonts w:ascii="Times New Roman" w:hAnsi="Times New Roman" w:cs="Times New Roman"/>
                <w:sz w:val="24"/>
                <w:szCs w:val="24"/>
              </w:rPr>
              <w:t xml:space="preserve"> tegevuse õiguspärasuse ning seaduses sätestatud juhul otstarbekuse kontrollimist. Haldusjärelevalve teostajal on </w:t>
            </w:r>
            <w:proofErr w:type="spellStart"/>
            <w:r w:rsidRPr="3777501F">
              <w:rPr>
                <w:rFonts w:ascii="Times New Roman" w:hAnsi="Times New Roman" w:cs="Times New Roman"/>
                <w:sz w:val="24"/>
                <w:szCs w:val="24"/>
              </w:rPr>
              <w:t>järelevalvatava</w:t>
            </w:r>
            <w:proofErr w:type="spellEnd"/>
            <w:r w:rsidRPr="3777501F">
              <w:rPr>
                <w:rFonts w:ascii="Times New Roman" w:hAnsi="Times New Roman" w:cs="Times New Roman"/>
                <w:sz w:val="24"/>
                <w:szCs w:val="24"/>
              </w:rPr>
              <w:t xml:space="preserve"> kontrollimisel õigus teha puuduse kõrvaldamiseks ettekirjutusi.</w:t>
            </w:r>
          </w:p>
          <w:p w14:paraId="1B65AFDC" w14:textId="15CBFF01" w:rsidR="00250AF2" w:rsidRDefault="009817BD" w:rsidP="009817B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3777501F">
              <w:rPr>
                <w:rFonts w:ascii="Times New Roman" w:hAnsi="Times New Roman" w:cs="Times New Roman"/>
                <w:sz w:val="24"/>
                <w:szCs w:val="24"/>
              </w:rPr>
              <w:t>  (4) Haldusjärelevalve teise haldusekandja üle hõlmab haldusülesannete täitmise õiguspärasuse ja seaduses sätestatud juhul otstarbekuse kontrollimist. Haldusjärelevalve teostajal on teise haldusekandja kontrollimisel õigus teha ettekirjutusi, mille täitmata jätmise korral on asendustäitmise ja sunniraha seaduses sätestatud korras rakendatava sunniraha ülemmäär 9600 eurot.</w:t>
            </w:r>
            <w:r>
              <w:br/>
            </w:r>
            <w:r w:rsidRPr="3777501F">
              <w:rPr>
                <w:rFonts w:ascii="Times New Roman" w:hAnsi="Times New Roman" w:cs="Times New Roman"/>
                <w:sz w:val="24"/>
                <w:szCs w:val="24"/>
              </w:rPr>
              <w:t>[</w:t>
            </w:r>
            <w:hyperlink r:id="rId10">
              <w:r w:rsidRPr="3777501F">
                <w:rPr>
                  <w:rStyle w:val="Hperlink"/>
                  <w:rFonts w:ascii="Times New Roman" w:hAnsi="Times New Roman" w:cs="Times New Roman"/>
                  <w:color w:val="auto"/>
                  <w:sz w:val="24"/>
                  <w:szCs w:val="24"/>
                </w:rPr>
                <w:t>RT I, 13.03.2014, 4</w:t>
              </w:r>
            </w:hyperlink>
            <w:r w:rsidRPr="3777501F">
              <w:rPr>
                <w:rFonts w:ascii="Times New Roman" w:hAnsi="Times New Roman" w:cs="Times New Roman"/>
                <w:sz w:val="24"/>
                <w:szCs w:val="24"/>
              </w:rPr>
              <w:t> - jõust. 01.07.2014]</w:t>
            </w:r>
          </w:p>
          <w:p w14:paraId="157B5604" w14:textId="65B5FFB4" w:rsidR="002B1C19" w:rsidRPr="007E4D59"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rPr>
            </w:pPr>
          </w:p>
        </w:tc>
      </w:tr>
      <w:tr w:rsidR="002B1C19" w:rsidRPr="00C13E55" w14:paraId="027E64C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D5E0140" w14:textId="007BDFF4" w:rsidR="002B1C19" w:rsidRPr="00112727" w:rsidRDefault="002B1C19" w:rsidP="002B1C19">
            <w:pPr>
              <w:rPr>
                <w:rFonts w:ascii="Times New Roman" w:eastAsia="Calibri" w:hAnsi="Times New Roman" w:cs="Times New Roman"/>
                <w:b w:val="0"/>
                <w:bCs w:val="0"/>
                <w:sz w:val="24"/>
                <w:szCs w:val="24"/>
              </w:rPr>
            </w:pPr>
            <w:r w:rsidRPr="00112727">
              <w:rPr>
                <w:rFonts w:ascii="Times New Roman" w:eastAsia="Calibri" w:hAnsi="Times New Roman" w:cs="Times New Roman"/>
                <w:b w:val="0"/>
                <w:bCs w:val="0"/>
                <w:sz w:val="24"/>
                <w:szCs w:val="24"/>
              </w:rPr>
              <w:lastRenderedPageBreak/>
              <w:t>2. Kui vastaspool või kostja jätab lõike 1 kohaselt tehtud ettekirjutuse täitmata, tagavad liikmesriigid, et nende pädevatel asutustel või kohtutel on võimalik asjakohasel juhul teha korduva trahvi maksekäsund, et tagada ettekirjutuse täitmine.</w:t>
            </w:r>
          </w:p>
          <w:p w14:paraId="0DE51285" w14:textId="24ABF8C2" w:rsidR="002B1C19" w:rsidRPr="00112727" w:rsidRDefault="002B1C19" w:rsidP="002B1C19">
            <w:pPr>
              <w:rPr>
                <w:rFonts w:ascii="Times New Roman" w:eastAsia="Calibri" w:hAnsi="Times New Roman" w:cs="Times New Roman"/>
                <w:b w:val="0"/>
                <w:bCs w:val="0"/>
                <w:sz w:val="24"/>
                <w:szCs w:val="24"/>
              </w:rPr>
            </w:pPr>
          </w:p>
        </w:tc>
        <w:tc>
          <w:tcPr>
            <w:tcW w:w="2126" w:type="dxa"/>
          </w:tcPr>
          <w:p w14:paraId="433496D4" w14:textId="3B63667B"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A8A7655">
              <w:rPr>
                <w:rFonts w:ascii="Times New Roman" w:hAnsi="Times New Roman" w:cs="Times New Roman"/>
                <w:sz w:val="24"/>
                <w:szCs w:val="24"/>
              </w:rPr>
              <w:t>Vastab.</w:t>
            </w:r>
          </w:p>
        </w:tc>
        <w:tc>
          <w:tcPr>
            <w:tcW w:w="3827" w:type="dxa"/>
          </w:tcPr>
          <w:p w14:paraId="31193A00" w14:textId="48F0A583" w:rsidR="002B1C19" w:rsidRPr="00A83562"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314" w:type="dxa"/>
          </w:tcPr>
          <w:p w14:paraId="040FF40A" w14:textId="25088AF7" w:rsidR="002B1C19" w:rsidRPr="00A83562" w:rsidRDefault="005C7748"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792E580B">
              <w:rPr>
                <w:rFonts w:ascii="Times New Roman" w:hAnsi="Times New Roman" w:cs="Times New Roman"/>
                <w:sz w:val="24"/>
                <w:szCs w:val="24"/>
              </w:rPr>
              <w:t xml:space="preserve">Tööinspektsioonile antakse </w:t>
            </w:r>
            <w:proofErr w:type="spellStart"/>
            <w:r w:rsidRPr="792E580B">
              <w:rPr>
                <w:rFonts w:ascii="Times New Roman" w:hAnsi="Times New Roman" w:cs="Times New Roman"/>
                <w:sz w:val="24"/>
                <w:szCs w:val="24"/>
              </w:rPr>
              <w:t>SoVSi</w:t>
            </w:r>
            <w:proofErr w:type="spellEnd"/>
            <w:r w:rsidRPr="792E580B">
              <w:rPr>
                <w:rFonts w:ascii="Times New Roman" w:hAnsi="Times New Roman" w:cs="Times New Roman"/>
                <w:sz w:val="24"/>
                <w:szCs w:val="24"/>
              </w:rPr>
              <w:t xml:space="preserve"> muudatustega õigus teha uute palkade läbipaistvuse meetmete üle järelevalvet ja r</w:t>
            </w:r>
            <w:r w:rsidRPr="792E580B">
              <w:rPr>
                <w:rFonts w:ascii="Times New Roman" w:eastAsia="Calibri" w:hAnsi="Times New Roman" w:cs="Times New Roman"/>
                <w:sz w:val="24"/>
                <w:szCs w:val="24"/>
              </w:rPr>
              <w:t xml:space="preserve">iikliku </w:t>
            </w:r>
            <w:proofErr w:type="spellStart"/>
            <w:r w:rsidRPr="792E580B">
              <w:rPr>
                <w:rFonts w:ascii="Times New Roman" w:eastAsia="Calibri" w:hAnsi="Times New Roman" w:cs="Times New Roman"/>
                <w:sz w:val="24"/>
                <w:szCs w:val="24"/>
              </w:rPr>
              <w:t>järelelvalve</w:t>
            </w:r>
            <w:proofErr w:type="spellEnd"/>
            <w:r w:rsidRPr="792E580B">
              <w:rPr>
                <w:rFonts w:ascii="Times New Roman" w:eastAsia="Calibri" w:hAnsi="Times New Roman" w:cs="Times New Roman"/>
                <w:sz w:val="24"/>
                <w:szCs w:val="24"/>
              </w:rPr>
              <w:t xml:space="preserve"> meetme kohaldamise põhimõtted on sätestatud </w:t>
            </w:r>
            <w:proofErr w:type="spellStart"/>
            <w:r w:rsidRPr="792E580B">
              <w:rPr>
                <w:rFonts w:ascii="Times New Roman" w:eastAsia="Calibri" w:hAnsi="Times New Roman" w:cs="Times New Roman"/>
                <w:sz w:val="24"/>
                <w:szCs w:val="24"/>
              </w:rPr>
              <w:t>Ko</w:t>
            </w:r>
            <w:r w:rsidR="00AD452A">
              <w:rPr>
                <w:rFonts w:ascii="Times New Roman" w:eastAsia="Calibri" w:hAnsi="Times New Roman" w:cs="Times New Roman"/>
                <w:sz w:val="24"/>
                <w:szCs w:val="24"/>
              </w:rPr>
              <w:t>r</w:t>
            </w:r>
            <w:r w:rsidRPr="792E580B">
              <w:rPr>
                <w:rFonts w:ascii="Times New Roman" w:eastAsia="Calibri" w:hAnsi="Times New Roman" w:cs="Times New Roman"/>
                <w:sz w:val="24"/>
                <w:szCs w:val="24"/>
              </w:rPr>
              <w:t>Sis</w:t>
            </w:r>
            <w:proofErr w:type="spellEnd"/>
            <w:r w:rsidRPr="792E580B">
              <w:rPr>
                <w:rFonts w:ascii="Times New Roman" w:eastAsia="Calibri" w:hAnsi="Times New Roman" w:cs="Times New Roman"/>
                <w:sz w:val="24"/>
                <w:szCs w:val="24"/>
              </w:rPr>
              <w:t xml:space="preserve"> ja VVSis.</w:t>
            </w:r>
          </w:p>
        </w:tc>
      </w:tr>
      <w:tr w:rsidR="002B1C19" w:rsidRPr="00C13E55" w14:paraId="1A5B739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0AF0ACB9" w14:textId="10D76A03" w:rsidR="002B1C19" w:rsidRDefault="002B1C19" w:rsidP="002B1C19">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Artikkel 18</w:t>
            </w:r>
          </w:p>
          <w:p w14:paraId="780A1ECE" w14:textId="556CB480" w:rsidR="002B1C19" w:rsidRPr="005C2733" w:rsidRDefault="002B1C19" w:rsidP="002B1C19">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Tõendamiskohustuse üleminek</w:t>
            </w:r>
          </w:p>
        </w:tc>
      </w:tr>
      <w:tr w:rsidR="002B1C19" w:rsidRPr="00C13E55" w14:paraId="351CD9F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FAB3C1F" w14:textId="16FE1BF5" w:rsidR="002B1C19" w:rsidRPr="005C2733" w:rsidRDefault="002B1C19" w:rsidP="002B1C19">
            <w:pPr>
              <w:rPr>
                <w:rFonts w:ascii="Times New Roman" w:eastAsia="Calibri" w:hAnsi="Times New Roman" w:cs="Times New Roman"/>
                <w:b w:val="0"/>
                <w:bCs w:val="0"/>
                <w:sz w:val="24"/>
                <w:szCs w:val="24"/>
              </w:rPr>
            </w:pPr>
            <w:r w:rsidRPr="005C2733">
              <w:rPr>
                <w:rFonts w:ascii="Times New Roman" w:eastAsia="Calibri" w:hAnsi="Times New Roman" w:cs="Times New Roman"/>
                <w:b w:val="0"/>
                <w:bCs w:val="0"/>
                <w:sz w:val="24"/>
                <w:szCs w:val="24"/>
              </w:rPr>
              <w:t>1. Liikmesriigid võtavad kooskõlas oma kohtusüsteemiga vajalikud meetmed, tagamaks et kui isik, kes leiab, et ta on võrdse tasustamise põhimõtte kohaldamata jätmise tõttu kannatanud, esitab pädevale asutusele või liikmesriigi kohtule faktilised asjaolud, mille põhjal võib eeldada, et on toimunud otsene või kaudne diskrimineerimine, peab vastaspool või kostja tõendama, et otsest ega kaudset palgadiskrimineerimist ei ole toimunud.</w:t>
            </w:r>
          </w:p>
        </w:tc>
        <w:tc>
          <w:tcPr>
            <w:tcW w:w="2126" w:type="dxa"/>
          </w:tcPr>
          <w:p w14:paraId="259C9671" w14:textId="0A9FEEBA" w:rsidR="002B1C19" w:rsidRPr="00FC061D"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061D">
              <w:rPr>
                <w:rFonts w:ascii="Times New Roman" w:hAnsi="Times New Roman" w:cs="Times New Roman"/>
                <w:sz w:val="24"/>
                <w:szCs w:val="24"/>
              </w:rPr>
              <w:t>Vastab.</w:t>
            </w:r>
          </w:p>
        </w:tc>
        <w:tc>
          <w:tcPr>
            <w:tcW w:w="3827" w:type="dxa"/>
          </w:tcPr>
          <w:p w14:paraId="10428A0B" w14:textId="7E1229AD" w:rsidR="002B1C19" w:rsidRPr="00C13E55" w:rsidRDefault="002B1C19" w:rsidP="002B1C19">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14" w:type="dxa"/>
          </w:tcPr>
          <w:p w14:paraId="19D5BAE6" w14:textId="1FC23948" w:rsidR="005C7748" w:rsidRPr="00C13E55" w:rsidRDefault="005C7748" w:rsidP="005C774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792E580B">
              <w:rPr>
                <w:rFonts w:ascii="Times New Roman" w:hAnsi="Times New Roman" w:cs="Times New Roman"/>
                <w:sz w:val="24"/>
                <w:szCs w:val="24"/>
              </w:rPr>
              <w:t xml:space="preserve">Soolise diskrimineerimisjuhtumite puhul kehtib Eestis lähtuvalt </w:t>
            </w:r>
            <w:proofErr w:type="spellStart"/>
            <w:r w:rsidRPr="792E580B">
              <w:rPr>
                <w:rFonts w:ascii="Times New Roman" w:hAnsi="Times New Roman" w:cs="Times New Roman"/>
                <w:sz w:val="24"/>
                <w:szCs w:val="24"/>
              </w:rPr>
              <w:t>SoVSi</w:t>
            </w:r>
            <w:proofErr w:type="spellEnd"/>
            <w:r w:rsidRPr="792E580B">
              <w:rPr>
                <w:rFonts w:ascii="Times New Roman" w:hAnsi="Times New Roman" w:cs="Times New Roman"/>
                <w:sz w:val="24"/>
                <w:szCs w:val="24"/>
              </w:rPr>
              <w:t xml:space="preserve"> § 4-st jagatud tõendamiskohustus, mille järgi peab isik pöördumises päd</w:t>
            </w:r>
            <w:r w:rsidR="007D6F9E">
              <w:rPr>
                <w:rFonts w:ascii="Times New Roman" w:hAnsi="Times New Roman" w:cs="Times New Roman"/>
                <w:sz w:val="24"/>
                <w:szCs w:val="24"/>
              </w:rPr>
              <w:t>e</w:t>
            </w:r>
            <w:r w:rsidRPr="792E580B">
              <w:rPr>
                <w:rFonts w:ascii="Times New Roman" w:hAnsi="Times New Roman" w:cs="Times New Roman"/>
                <w:sz w:val="24"/>
                <w:szCs w:val="24"/>
              </w:rPr>
              <w:t>va asutuse poole esitama faktilised asjaolud, mille alusel võib eeldada, et toimunud on sooline diskrimineerimine, mille järel peab isik, kelle vastu on avaldus esitatud, menetluses tõendama, et ta ei ole rikkunud võrdse kohtlemise põhimõtet.</w:t>
            </w:r>
          </w:p>
          <w:p w14:paraId="376FD682" w14:textId="77777777" w:rsidR="005C7748" w:rsidRPr="00C13E55" w:rsidRDefault="005C7748" w:rsidP="005C774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885019B" w14:textId="77777777" w:rsidR="005C7748" w:rsidRPr="00C13E55" w:rsidRDefault="005C7748" w:rsidP="005C774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792E580B">
              <w:rPr>
                <w:rFonts w:ascii="Times New Roman" w:eastAsia="Calibri" w:hAnsi="Times New Roman" w:cs="Times New Roman"/>
                <w:b/>
                <w:bCs/>
                <w:sz w:val="24"/>
                <w:szCs w:val="24"/>
              </w:rPr>
              <w:t>§ 4.   Jagatud tõendamiskohustus</w:t>
            </w:r>
          </w:p>
          <w:p w14:paraId="019B82FC" w14:textId="77777777" w:rsidR="005C7748" w:rsidRPr="00C13E55" w:rsidRDefault="005C7748" w:rsidP="005C774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92E580B">
              <w:rPr>
                <w:rFonts w:ascii="Times New Roman" w:eastAsia="Calibri" w:hAnsi="Times New Roman" w:cs="Times New Roman"/>
                <w:sz w:val="24"/>
                <w:szCs w:val="24"/>
              </w:rPr>
              <w:t xml:space="preserve">  (1) Kohtu, töövaidluskomisjoni või soolise võrdõiguslikkuse ja võrdse kohtlemise voliniku poole pöörduv isik peab avalduses esitama faktilised asjaolud, mille alusel võib eeldada, et toimunud on sooline diskrimineerimine.</w:t>
            </w:r>
            <w:r>
              <w:br/>
            </w:r>
            <w:r w:rsidRPr="792E580B">
              <w:rPr>
                <w:rFonts w:ascii="Times New Roman" w:eastAsia="Calibri" w:hAnsi="Times New Roman" w:cs="Times New Roman"/>
                <w:sz w:val="24"/>
                <w:szCs w:val="24"/>
              </w:rPr>
              <w:t xml:space="preserve"> [</w:t>
            </w:r>
            <w:hyperlink r:id="rId11">
              <w:r w:rsidRPr="792E580B">
                <w:rPr>
                  <w:rStyle w:val="Hperlink"/>
                  <w:rFonts w:ascii="Times New Roman" w:eastAsia="Calibri" w:hAnsi="Times New Roman" w:cs="Times New Roman"/>
                  <w:sz w:val="24"/>
                  <w:szCs w:val="24"/>
                </w:rPr>
                <w:t>RT I 2009, 48, 323</w:t>
              </w:r>
            </w:hyperlink>
            <w:r w:rsidRPr="792E580B">
              <w:rPr>
                <w:rFonts w:ascii="Times New Roman" w:eastAsia="Calibri" w:hAnsi="Times New Roman" w:cs="Times New Roman"/>
                <w:sz w:val="24"/>
                <w:szCs w:val="24"/>
              </w:rPr>
              <w:t xml:space="preserve"> - jõust. 23.10.2009]</w:t>
            </w:r>
          </w:p>
          <w:p w14:paraId="45FCB1B2" w14:textId="77777777" w:rsidR="005C7748" w:rsidRPr="00C13E55" w:rsidRDefault="005C7748" w:rsidP="005C774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92E580B">
              <w:rPr>
                <w:rFonts w:ascii="Times New Roman" w:eastAsia="Calibri" w:hAnsi="Times New Roman" w:cs="Times New Roman"/>
                <w:sz w:val="24"/>
                <w:szCs w:val="24"/>
              </w:rPr>
              <w:lastRenderedPageBreak/>
              <w:t xml:space="preserve">  (2) Isik, kelle vastu on avaldus esitatud, peab menetluses tõendama, et ta ei ole rikkunud võrdse kohtlemise põhimõtet. Kui isik keeldub tõendamisest, võrdsustatakse keeldumine diskrimineerimise omaksvõtuga.</w:t>
            </w:r>
            <w:r>
              <w:br/>
            </w:r>
            <w:r w:rsidRPr="792E580B">
              <w:rPr>
                <w:rFonts w:ascii="Times New Roman" w:eastAsia="Calibri" w:hAnsi="Times New Roman" w:cs="Times New Roman"/>
                <w:sz w:val="24"/>
                <w:szCs w:val="24"/>
              </w:rPr>
              <w:t xml:space="preserve"> [</w:t>
            </w:r>
            <w:hyperlink r:id="rId12">
              <w:r w:rsidRPr="792E580B">
                <w:rPr>
                  <w:rStyle w:val="Hperlink"/>
                  <w:rFonts w:ascii="Times New Roman" w:eastAsia="Calibri" w:hAnsi="Times New Roman" w:cs="Times New Roman"/>
                  <w:sz w:val="24"/>
                  <w:szCs w:val="24"/>
                </w:rPr>
                <w:t>RT I 2008, 56, 315</w:t>
              </w:r>
            </w:hyperlink>
            <w:r w:rsidRPr="792E580B">
              <w:rPr>
                <w:rFonts w:ascii="Times New Roman" w:eastAsia="Calibri" w:hAnsi="Times New Roman" w:cs="Times New Roman"/>
                <w:sz w:val="24"/>
                <w:szCs w:val="24"/>
              </w:rPr>
              <w:t xml:space="preserve"> - jõust. 01.01.2009]</w:t>
            </w:r>
          </w:p>
          <w:p w14:paraId="11E2EAFC" w14:textId="0A39E3B1" w:rsidR="002B1C19" w:rsidRPr="00C13E55" w:rsidRDefault="005C7748" w:rsidP="005C77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792E580B">
              <w:rPr>
                <w:rFonts w:ascii="Times New Roman" w:eastAsia="Calibri" w:hAnsi="Times New Roman" w:cs="Times New Roman"/>
                <w:sz w:val="24"/>
                <w:szCs w:val="24"/>
              </w:rPr>
              <w:t xml:space="preserve">  (3) Jagatud tõendamiskohustust ei kohaldata halduskohtu- ja kriminaalmenetluses.</w:t>
            </w:r>
            <w:r>
              <w:br/>
            </w:r>
            <w:r w:rsidRPr="792E580B">
              <w:rPr>
                <w:rFonts w:ascii="Times New Roman" w:eastAsia="Calibri" w:hAnsi="Times New Roman" w:cs="Times New Roman"/>
                <w:sz w:val="24"/>
                <w:szCs w:val="24"/>
              </w:rPr>
              <w:t xml:space="preserve"> [</w:t>
            </w:r>
            <w:hyperlink r:id="rId13">
              <w:r w:rsidRPr="792E580B">
                <w:rPr>
                  <w:rStyle w:val="Hperlink"/>
                  <w:rFonts w:ascii="Times New Roman" w:eastAsia="Calibri" w:hAnsi="Times New Roman" w:cs="Times New Roman"/>
                  <w:sz w:val="24"/>
                  <w:szCs w:val="24"/>
                </w:rPr>
                <w:t>RT I 2008, 56, 315</w:t>
              </w:r>
            </w:hyperlink>
            <w:r w:rsidRPr="792E580B">
              <w:rPr>
                <w:rFonts w:ascii="Times New Roman" w:eastAsia="Calibri" w:hAnsi="Times New Roman" w:cs="Times New Roman"/>
                <w:sz w:val="24"/>
                <w:szCs w:val="24"/>
              </w:rPr>
              <w:t xml:space="preserve"> - jõust. 01.01.2009]</w:t>
            </w:r>
          </w:p>
        </w:tc>
      </w:tr>
      <w:tr w:rsidR="002B1C19" w:rsidRPr="00C13E55" w14:paraId="442E27D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7996AD8" w14:textId="063AEF23" w:rsidR="002B1C19" w:rsidRPr="00EA7E0F" w:rsidRDefault="002B1C19" w:rsidP="002B1C19">
            <w:pP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lastRenderedPageBreak/>
              <w:t xml:space="preserve">2. </w:t>
            </w:r>
            <w:r w:rsidRPr="00EA7E0F">
              <w:rPr>
                <w:rFonts w:ascii="Times New Roman" w:eastAsia="Calibri" w:hAnsi="Times New Roman" w:cs="Times New Roman"/>
                <w:b w:val="0"/>
                <w:bCs w:val="0"/>
                <w:sz w:val="24"/>
                <w:szCs w:val="24"/>
              </w:rPr>
              <w:t>Liikmesriigid tagavad, et kui tööandja on artiklites 5, 6, 7, 9 ja 10 sätestatud tasustamise läbipaistvusega seotud kohustused täitmata jätnud, peab tööandja väidetavat otsest või kaudset palgadiskrimineerimist käsitlevas kohtu- või haldusmenetluses tõendama, et sellist diskrimineerimist ei ole toimunud.</w:t>
            </w:r>
          </w:p>
          <w:p w14:paraId="2232D857" w14:textId="7F6140FF" w:rsidR="002B1C19" w:rsidRPr="00C13E55" w:rsidRDefault="002B1C19" w:rsidP="002B1C19">
            <w:pPr>
              <w:rPr>
                <w:rFonts w:ascii="Times New Roman" w:eastAsia="Calibri" w:hAnsi="Times New Roman" w:cs="Times New Roman"/>
                <w:color w:val="4472C4" w:themeColor="accent1"/>
                <w:sz w:val="24"/>
                <w:szCs w:val="24"/>
              </w:rPr>
            </w:pPr>
            <w:r w:rsidRPr="00EA7E0F">
              <w:rPr>
                <w:rFonts w:ascii="Times New Roman" w:eastAsia="Calibri" w:hAnsi="Times New Roman" w:cs="Times New Roman"/>
                <w:b w:val="0"/>
                <w:bCs w:val="0"/>
                <w:sz w:val="24"/>
                <w:szCs w:val="24"/>
              </w:rPr>
              <w:t>Käesoleva lõike esimest lõiku ei kohaldata, juhul kui tööandja tõendab, et artiklites 5, 6, 7, 9 ja 10 sätestatud kohustuste rikkumine oli ilmselgelt tahtmatu ja vähetähtis.</w:t>
            </w:r>
          </w:p>
        </w:tc>
        <w:tc>
          <w:tcPr>
            <w:tcW w:w="2126" w:type="dxa"/>
          </w:tcPr>
          <w:p w14:paraId="7FCE80B4" w14:textId="5792ED87" w:rsidR="002B1C19" w:rsidRPr="005E4123"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cyan"/>
              </w:rPr>
            </w:pPr>
            <w:r w:rsidRPr="005E4123">
              <w:rPr>
                <w:rFonts w:ascii="Times New Roman" w:hAnsi="Times New Roman" w:cs="Times New Roman"/>
                <w:sz w:val="24"/>
                <w:szCs w:val="24"/>
              </w:rPr>
              <w:t>Ei vasta.</w:t>
            </w:r>
          </w:p>
        </w:tc>
        <w:tc>
          <w:tcPr>
            <w:tcW w:w="3827" w:type="dxa"/>
          </w:tcPr>
          <w:p w14:paraId="6FEA014B" w14:textId="5AC08B90" w:rsidR="002B1C19" w:rsidRPr="005E4123" w:rsidRDefault="002B1C19"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cyan"/>
              </w:rPr>
            </w:pPr>
          </w:p>
        </w:tc>
        <w:tc>
          <w:tcPr>
            <w:tcW w:w="4314" w:type="dxa"/>
          </w:tcPr>
          <w:p w14:paraId="0656425E" w14:textId="3D8CFCD4" w:rsidR="002B1C19" w:rsidRPr="00C13E55" w:rsidRDefault="002B1C19"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2B1C19" w:rsidRPr="00C13E55" w14:paraId="69AA833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76E6D03" w14:textId="14593FF8" w:rsidR="002B1C19" w:rsidRPr="00F94C2E" w:rsidRDefault="002B1C19" w:rsidP="002B1C19">
            <w:pPr>
              <w:rPr>
                <w:rFonts w:ascii="Times New Roman" w:eastAsia="Calibri" w:hAnsi="Times New Roman" w:cs="Times New Roman"/>
                <w:b w:val="0"/>
                <w:bCs w:val="0"/>
                <w:color w:val="4472C4" w:themeColor="accent1"/>
                <w:sz w:val="24"/>
                <w:szCs w:val="24"/>
              </w:rPr>
            </w:pPr>
            <w:r w:rsidRPr="00F94C2E">
              <w:rPr>
                <w:rFonts w:ascii="Times New Roman" w:eastAsia="Calibri" w:hAnsi="Times New Roman" w:cs="Times New Roman"/>
                <w:b w:val="0"/>
                <w:bCs w:val="0"/>
                <w:sz w:val="24"/>
                <w:szCs w:val="24"/>
              </w:rPr>
              <w:t xml:space="preserve">3. Käesolev direktiiv ei takista liikmesriike kehtestamast soodsamaid tõendamisnorme töötajale, kes on algatanud seoses võrdse tasustamise põhimõttega seotud õiguste või kohustuste </w:t>
            </w:r>
            <w:r w:rsidRPr="00F94C2E">
              <w:rPr>
                <w:rFonts w:ascii="Times New Roman" w:eastAsia="Calibri" w:hAnsi="Times New Roman" w:cs="Times New Roman"/>
                <w:b w:val="0"/>
                <w:bCs w:val="0"/>
                <w:sz w:val="24"/>
                <w:szCs w:val="24"/>
              </w:rPr>
              <w:lastRenderedPageBreak/>
              <w:t>väidetava rikkumisega haldus- või kohtumenetluse.</w:t>
            </w:r>
          </w:p>
        </w:tc>
        <w:tc>
          <w:tcPr>
            <w:tcW w:w="2126" w:type="dxa"/>
          </w:tcPr>
          <w:p w14:paraId="11665A7A" w14:textId="2E4D08B5"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F94C2E">
              <w:rPr>
                <w:rFonts w:ascii="Times New Roman" w:hAnsi="Times New Roman" w:cs="Times New Roman"/>
                <w:sz w:val="24"/>
                <w:szCs w:val="24"/>
              </w:rPr>
              <w:lastRenderedPageBreak/>
              <w:t>Ei pea üle võtma.</w:t>
            </w:r>
          </w:p>
        </w:tc>
        <w:tc>
          <w:tcPr>
            <w:tcW w:w="3827" w:type="dxa"/>
          </w:tcPr>
          <w:p w14:paraId="2E3CAFC6" w14:textId="5CA06C44"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p w14:paraId="2FC67926" w14:textId="1D35BBAF"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4314" w:type="dxa"/>
          </w:tcPr>
          <w:p w14:paraId="6A0A7702" w14:textId="23322427"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2B1C19" w:rsidRPr="00C13E55" w14:paraId="3C77522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EDC872F" w14:textId="3FDE9E48" w:rsidR="002B1C19" w:rsidRPr="00F94C2E" w:rsidRDefault="002B1C19" w:rsidP="002B1C19">
            <w:pPr>
              <w:rPr>
                <w:rFonts w:ascii="Times New Roman" w:eastAsia="Calibri" w:hAnsi="Times New Roman" w:cs="Times New Roman"/>
                <w:b w:val="0"/>
                <w:bCs w:val="0"/>
                <w:color w:val="4472C4" w:themeColor="accent1"/>
                <w:sz w:val="24"/>
                <w:szCs w:val="24"/>
              </w:rPr>
            </w:pPr>
            <w:r w:rsidRPr="00F94C2E">
              <w:rPr>
                <w:rFonts w:ascii="Times New Roman" w:eastAsia="Calibri" w:hAnsi="Times New Roman" w:cs="Times New Roman"/>
                <w:b w:val="0"/>
                <w:bCs w:val="0"/>
                <w:sz w:val="24"/>
                <w:szCs w:val="24"/>
              </w:rPr>
              <w:t>4. Liikmesriigid ei pea kohaldama lõiget 1 menetluste suhtes, mille korral faktiliste asjaolude uurimine on pädeva asutuse või liikmesriigi kohtu ülesanne.</w:t>
            </w:r>
          </w:p>
        </w:tc>
        <w:tc>
          <w:tcPr>
            <w:tcW w:w="2126" w:type="dxa"/>
          </w:tcPr>
          <w:p w14:paraId="7D359B7A" w14:textId="4456A368"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1A2EA973">
              <w:rPr>
                <w:rFonts w:ascii="Times New Roman" w:hAnsi="Times New Roman" w:cs="Times New Roman"/>
                <w:sz w:val="24"/>
                <w:szCs w:val="24"/>
              </w:rPr>
              <w:t>Vastab.</w:t>
            </w:r>
          </w:p>
        </w:tc>
        <w:tc>
          <w:tcPr>
            <w:tcW w:w="3827" w:type="dxa"/>
          </w:tcPr>
          <w:p w14:paraId="1F5A4720" w14:textId="37805854"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4472C4" w:themeColor="accent1"/>
                <w:sz w:val="24"/>
                <w:szCs w:val="24"/>
              </w:rPr>
            </w:pPr>
          </w:p>
        </w:tc>
        <w:tc>
          <w:tcPr>
            <w:tcW w:w="4314" w:type="dxa"/>
          </w:tcPr>
          <w:p w14:paraId="61DF4F64" w14:textId="7A3FA7A8" w:rsidR="002B1C19" w:rsidRPr="00C13E55" w:rsidRDefault="005C7748"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roofErr w:type="spellStart"/>
            <w:r w:rsidRPr="792E580B">
              <w:rPr>
                <w:rFonts w:ascii="Times New Roman" w:eastAsia="Calibri" w:hAnsi="Times New Roman" w:cs="Times New Roman"/>
                <w:sz w:val="24"/>
                <w:szCs w:val="24"/>
              </w:rPr>
              <w:t>SoVS</w:t>
            </w:r>
            <w:proofErr w:type="spellEnd"/>
            <w:r w:rsidRPr="792E580B">
              <w:rPr>
                <w:rFonts w:ascii="Times New Roman" w:eastAsia="Calibri" w:hAnsi="Times New Roman" w:cs="Times New Roman"/>
                <w:sz w:val="24"/>
                <w:szCs w:val="24"/>
              </w:rPr>
              <w:t xml:space="preserve"> § 4 lg 3 ütleb, et jagatud tõendamiskohustust ei kohaldata halduskohtu- ja kriminaalmenetluses.</w:t>
            </w:r>
          </w:p>
        </w:tc>
      </w:tr>
      <w:tr w:rsidR="002B1C19" w:rsidRPr="00C13E55" w14:paraId="4DBAAFB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DA200BB" w14:textId="595E3E3D" w:rsidR="002B1C19" w:rsidRPr="001C608D" w:rsidRDefault="002B1C19" w:rsidP="002B1C19">
            <w:pPr>
              <w:rPr>
                <w:rFonts w:ascii="Times New Roman" w:eastAsia="Calibri" w:hAnsi="Times New Roman" w:cs="Times New Roman"/>
                <w:b w:val="0"/>
                <w:bCs w:val="0"/>
                <w:sz w:val="24"/>
                <w:szCs w:val="24"/>
              </w:rPr>
            </w:pPr>
            <w:r w:rsidRPr="001C608D">
              <w:rPr>
                <w:rFonts w:ascii="Times New Roman" w:eastAsia="Calibri" w:hAnsi="Times New Roman" w:cs="Times New Roman"/>
                <w:b w:val="0"/>
                <w:bCs w:val="0"/>
                <w:sz w:val="24"/>
                <w:szCs w:val="24"/>
              </w:rPr>
              <w:t>5. Käesolevat artiklit ei kohaldata kriminaalmenetluse suhtes, kui liikmesriigi õiguses ei ole sätestatud teisiti.</w:t>
            </w:r>
          </w:p>
          <w:p w14:paraId="5CEE2D6D" w14:textId="1A61DC15" w:rsidR="002B1C19" w:rsidRPr="00C13E55" w:rsidRDefault="002B1C19" w:rsidP="002B1C19">
            <w:pPr>
              <w:rPr>
                <w:rFonts w:ascii="Times New Roman" w:eastAsia="Calibri" w:hAnsi="Times New Roman" w:cs="Times New Roman"/>
                <w:sz w:val="24"/>
                <w:szCs w:val="24"/>
              </w:rPr>
            </w:pPr>
          </w:p>
        </w:tc>
        <w:tc>
          <w:tcPr>
            <w:tcW w:w="2126" w:type="dxa"/>
          </w:tcPr>
          <w:p w14:paraId="408AB296" w14:textId="7FEC0B98" w:rsidR="002B1C19" w:rsidRPr="001C608D"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608D">
              <w:rPr>
                <w:rFonts w:ascii="Times New Roman" w:hAnsi="Times New Roman" w:cs="Times New Roman"/>
                <w:sz w:val="24"/>
                <w:szCs w:val="24"/>
              </w:rPr>
              <w:t>Vastab.</w:t>
            </w:r>
          </w:p>
        </w:tc>
        <w:tc>
          <w:tcPr>
            <w:tcW w:w="3827" w:type="dxa"/>
          </w:tcPr>
          <w:p w14:paraId="399F7D3D" w14:textId="29D94BF8" w:rsidR="002B1C19" w:rsidRPr="001C608D"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4314" w:type="dxa"/>
          </w:tcPr>
          <w:p w14:paraId="44323D3C" w14:textId="3523D057" w:rsidR="002B1C19" w:rsidRPr="00C13E55" w:rsidRDefault="005C7748"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roofErr w:type="spellStart"/>
            <w:r w:rsidRPr="792E580B">
              <w:rPr>
                <w:rFonts w:ascii="Times New Roman" w:eastAsia="Calibri" w:hAnsi="Times New Roman" w:cs="Times New Roman"/>
                <w:sz w:val="24"/>
                <w:szCs w:val="24"/>
              </w:rPr>
              <w:t>SoVS</w:t>
            </w:r>
            <w:proofErr w:type="spellEnd"/>
            <w:r w:rsidRPr="792E580B">
              <w:rPr>
                <w:rFonts w:ascii="Times New Roman" w:eastAsia="Calibri" w:hAnsi="Times New Roman" w:cs="Times New Roman"/>
                <w:sz w:val="24"/>
                <w:szCs w:val="24"/>
              </w:rPr>
              <w:t xml:space="preserve"> § 4 lg 3 ütleb, et jagatud tõendamiskohustust ei kohaldata halduskohtu- ja kriminaalmenetluses.</w:t>
            </w:r>
          </w:p>
        </w:tc>
      </w:tr>
      <w:tr w:rsidR="002B1C19" w:rsidRPr="00C13E55" w14:paraId="2AC028F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46872965" w14:textId="77777777" w:rsidR="002B1C19" w:rsidRDefault="002B1C19" w:rsidP="002B1C19">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19</w:t>
            </w:r>
          </w:p>
          <w:p w14:paraId="0E257B4D" w14:textId="03B2C487" w:rsidR="002B1C19" w:rsidRPr="001C608D" w:rsidRDefault="002B1C19" w:rsidP="002B1C19">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Võrdse või võrdväärse töö tõendamine</w:t>
            </w:r>
          </w:p>
        </w:tc>
      </w:tr>
      <w:tr w:rsidR="002B1C19" w:rsidRPr="00C13E55" w14:paraId="4D3644B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A5DC1CD" w14:textId="3E7917D4" w:rsidR="002B1C19" w:rsidRPr="001C608D" w:rsidRDefault="002B1C19" w:rsidP="002B1C19">
            <w:pPr>
              <w:rPr>
                <w:rFonts w:ascii="Times New Roman" w:eastAsia="Calibri" w:hAnsi="Times New Roman" w:cs="Times New Roman"/>
                <w:b w:val="0"/>
                <w:bCs w:val="0"/>
                <w:color w:val="4472C4" w:themeColor="accent1"/>
                <w:sz w:val="24"/>
                <w:szCs w:val="24"/>
              </w:rPr>
            </w:pPr>
            <w:r w:rsidRPr="001C608D">
              <w:rPr>
                <w:rFonts w:ascii="Times New Roman" w:eastAsia="Calibri" w:hAnsi="Times New Roman" w:cs="Times New Roman"/>
                <w:b w:val="0"/>
                <w:bCs w:val="0"/>
                <w:sz w:val="24"/>
                <w:szCs w:val="24"/>
              </w:rPr>
              <w:t>1. Hinnates seda, kas nais- ja meestöötajad teevad võrdset või võrdväärset tööd, ei piirduta töötajate olukorra võrreldavuse hindamisel olukordadega, kus naised ja mehed töötavad sama tööandja juures, vaid hindamist laiendatakse ka juhtudele, kus tasustamistingimused on pärit ühest ja samast allikast. Ühe allikaga on tegemist juhul, kui selles on määratud kindlaks töötajate võrdlemiseks olulised töötasukomponendid.</w:t>
            </w:r>
          </w:p>
        </w:tc>
        <w:tc>
          <w:tcPr>
            <w:tcW w:w="2126" w:type="dxa"/>
          </w:tcPr>
          <w:p w14:paraId="7D2905FC" w14:textId="092E2B84"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34C5A8FA">
              <w:rPr>
                <w:rFonts w:ascii="Times New Roman" w:hAnsi="Times New Roman" w:cs="Times New Roman"/>
                <w:sz w:val="24"/>
                <w:szCs w:val="24"/>
              </w:rPr>
              <w:t>Ei vasta.</w:t>
            </w:r>
          </w:p>
        </w:tc>
        <w:tc>
          <w:tcPr>
            <w:tcW w:w="3827" w:type="dxa"/>
          </w:tcPr>
          <w:p w14:paraId="6B69B915" w14:textId="1197872A" w:rsidR="002B1C19" w:rsidRPr="00C13E55" w:rsidRDefault="002B1C19" w:rsidP="00523857">
            <w:pPr>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45AD043E" w14:textId="4DFB898F" w:rsidR="002B1C19" w:rsidRPr="00226FBB" w:rsidRDefault="002B1C19" w:rsidP="003803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2B1C19" w:rsidRPr="00C13E55" w14:paraId="4C37195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613F2FD" w14:textId="1805CB3C" w:rsidR="002B1C19" w:rsidRPr="001C608D" w:rsidRDefault="002B1C19" w:rsidP="002B1C19">
            <w:pPr>
              <w:rPr>
                <w:rFonts w:ascii="Times New Roman" w:eastAsia="Calibri" w:hAnsi="Times New Roman" w:cs="Times New Roman"/>
                <w:b w:val="0"/>
                <w:bCs w:val="0"/>
                <w:color w:val="4472C4" w:themeColor="accent1"/>
                <w:sz w:val="24"/>
                <w:szCs w:val="24"/>
              </w:rPr>
            </w:pPr>
            <w:r w:rsidRPr="001C608D">
              <w:rPr>
                <w:rFonts w:ascii="Times New Roman" w:eastAsia="Calibri" w:hAnsi="Times New Roman" w:cs="Times New Roman"/>
                <w:b w:val="0"/>
                <w:bCs w:val="0"/>
                <w:sz w:val="24"/>
                <w:szCs w:val="24"/>
              </w:rPr>
              <w:t>2. Töötajate olukorra võrreldavuse hindamisel ei piirduta asjaomase töötajaga samal ajal töötavate töötajatega.</w:t>
            </w:r>
          </w:p>
        </w:tc>
        <w:tc>
          <w:tcPr>
            <w:tcW w:w="2126" w:type="dxa"/>
          </w:tcPr>
          <w:p w14:paraId="3BD5D4BC" w14:textId="4C4175FE" w:rsidR="002B1C19" w:rsidRPr="00C13E55" w:rsidRDefault="00A94774"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Pr>
                <w:rFonts w:ascii="Times New Roman" w:hAnsi="Times New Roman" w:cs="Times New Roman"/>
                <w:sz w:val="24"/>
                <w:szCs w:val="24"/>
              </w:rPr>
              <w:t>Vastab.</w:t>
            </w:r>
          </w:p>
        </w:tc>
        <w:tc>
          <w:tcPr>
            <w:tcW w:w="3827" w:type="dxa"/>
          </w:tcPr>
          <w:p w14:paraId="26710108" w14:textId="6408A21D"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72C4" w:themeColor="accent1"/>
                <w:sz w:val="24"/>
                <w:szCs w:val="24"/>
              </w:rPr>
            </w:pPr>
          </w:p>
        </w:tc>
        <w:tc>
          <w:tcPr>
            <w:tcW w:w="4314" w:type="dxa"/>
          </w:tcPr>
          <w:p w14:paraId="0AAA0BF3" w14:textId="1AA917F4" w:rsidR="002B1C19" w:rsidRPr="000E0DA6" w:rsidRDefault="007A488F" w:rsidP="00A947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roofErr w:type="spellStart"/>
            <w:r w:rsidRPr="007118EB">
              <w:rPr>
                <w:rFonts w:ascii="Times New Roman" w:hAnsi="Times New Roman" w:cs="Times New Roman"/>
                <w:sz w:val="24"/>
                <w:szCs w:val="24"/>
              </w:rPr>
              <w:t>SoVSis</w:t>
            </w:r>
            <w:proofErr w:type="spellEnd"/>
            <w:r w:rsidRPr="007118EB">
              <w:rPr>
                <w:rFonts w:ascii="Times New Roman" w:hAnsi="Times New Roman" w:cs="Times New Roman"/>
                <w:sz w:val="24"/>
                <w:szCs w:val="24"/>
              </w:rPr>
              <w:t xml:space="preserve"> sätestatud diskrimineerimise definitsioon ütleb, et „otsene sooline diskrimineerimine leiab aset, kui ühte isikut koheldakse tema soo tõttu </w:t>
            </w:r>
            <w:r w:rsidRPr="007118EB">
              <w:rPr>
                <w:rFonts w:ascii="Times New Roman" w:hAnsi="Times New Roman" w:cs="Times New Roman"/>
                <w:sz w:val="24"/>
                <w:szCs w:val="24"/>
              </w:rPr>
              <w:lastRenderedPageBreak/>
              <w:t>halvemini, kui koheldakse, on koheldud või koheldaks teist isikut samalaadses olukorras,“</w:t>
            </w:r>
            <w:r w:rsidR="007118EB" w:rsidRPr="007118EB">
              <w:rPr>
                <w:rFonts w:ascii="Times New Roman" w:hAnsi="Times New Roman" w:cs="Times New Roman"/>
                <w:sz w:val="24"/>
                <w:szCs w:val="24"/>
              </w:rPr>
              <w:t>.</w:t>
            </w:r>
          </w:p>
        </w:tc>
      </w:tr>
      <w:tr w:rsidR="002B1C19" w:rsidRPr="00C13E55" w14:paraId="23AFE90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14E603F" w14:textId="5F7070BD" w:rsidR="002B1C19" w:rsidRPr="001C608D" w:rsidRDefault="002B1C19" w:rsidP="002B1C19">
            <w:pPr>
              <w:rPr>
                <w:rFonts w:ascii="Times New Roman" w:eastAsia="Calibri" w:hAnsi="Times New Roman" w:cs="Times New Roman"/>
                <w:b w:val="0"/>
                <w:bCs w:val="0"/>
                <w:sz w:val="24"/>
                <w:szCs w:val="24"/>
              </w:rPr>
            </w:pPr>
            <w:r w:rsidRPr="001C608D">
              <w:rPr>
                <w:rFonts w:ascii="Times New Roman" w:eastAsia="Calibri" w:hAnsi="Times New Roman" w:cs="Times New Roman"/>
                <w:b w:val="0"/>
                <w:bCs w:val="0"/>
                <w:sz w:val="24"/>
                <w:szCs w:val="24"/>
              </w:rPr>
              <w:lastRenderedPageBreak/>
              <w:t>3. Kui reaalset võrdlusisikut ei ole võimalik leida, on väidetava palgadiskrimineerimise tõendamiseks lubatud kasutada muid tõendeid, kaasa arvatud statistikat või võrdlust selle kohta, kuidas töötajat võrreldavas olukorras koheldaks.</w:t>
            </w:r>
          </w:p>
          <w:p w14:paraId="3D46EEAF" w14:textId="00FEABC2" w:rsidR="002B1C19" w:rsidRPr="001C608D" w:rsidRDefault="002B1C19" w:rsidP="002B1C19">
            <w:pPr>
              <w:rPr>
                <w:rFonts w:ascii="Times New Roman" w:eastAsia="Calibri" w:hAnsi="Times New Roman" w:cs="Times New Roman"/>
                <w:b w:val="0"/>
                <w:bCs w:val="0"/>
                <w:sz w:val="24"/>
                <w:szCs w:val="24"/>
              </w:rPr>
            </w:pPr>
          </w:p>
        </w:tc>
        <w:tc>
          <w:tcPr>
            <w:tcW w:w="2126" w:type="dxa"/>
          </w:tcPr>
          <w:p w14:paraId="2947A1C5" w14:textId="613E02DE" w:rsidR="002B1C19" w:rsidRPr="00C13E55" w:rsidRDefault="00A94774"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r w:rsidR="002B1C19" w:rsidRPr="34C5A8FA">
              <w:rPr>
                <w:rFonts w:ascii="Times New Roman" w:hAnsi="Times New Roman" w:cs="Times New Roman"/>
                <w:sz w:val="24"/>
                <w:szCs w:val="24"/>
              </w:rPr>
              <w:t>.</w:t>
            </w:r>
          </w:p>
        </w:tc>
        <w:tc>
          <w:tcPr>
            <w:tcW w:w="3827" w:type="dxa"/>
          </w:tcPr>
          <w:p w14:paraId="4FC26A0C" w14:textId="3652BBEE" w:rsidR="002B1C19" w:rsidRPr="00C13E55" w:rsidRDefault="002B1C19" w:rsidP="007118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30DCDFBA" w14:textId="510010CB" w:rsidR="002B1C19" w:rsidRPr="000E0DA6" w:rsidRDefault="007118EB" w:rsidP="002B1C1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7118EB">
              <w:rPr>
                <w:rFonts w:ascii="Times New Roman" w:hAnsi="Times New Roman" w:cs="Times New Roman"/>
                <w:sz w:val="24"/>
                <w:szCs w:val="24"/>
              </w:rPr>
              <w:t>SoVSis</w:t>
            </w:r>
            <w:proofErr w:type="spellEnd"/>
            <w:r w:rsidRPr="007118EB">
              <w:rPr>
                <w:rFonts w:ascii="Times New Roman" w:hAnsi="Times New Roman" w:cs="Times New Roman"/>
                <w:sz w:val="24"/>
                <w:szCs w:val="24"/>
              </w:rPr>
              <w:t xml:space="preserve"> sätestatud diskrimineerimise definitsioon ütleb, et „otsene sooline diskrimineerimine leiab aset, kui ühte isikut koheldakse tema soo tõttu halvemini, kui koheldakse, on koheldud või koheldaks teist isikut samalaadses olukorras,“.</w:t>
            </w:r>
          </w:p>
        </w:tc>
      </w:tr>
      <w:tr w:rsidR="002B1C19" w:rsidRPr="00C13E55" w14:paraId="2F1C515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44E5A35" w14:textId="77777777" w:rsidR="002B1C19" w:rsidRDefault="002B1C19" w:rsidP="002B1C19">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Artikkel 20</w:t>
            </w:r>
          </w:p>
          <w:p w14:paraId="5A09C1B7" w14:textId="0BE466F4" w:rsidR="002B1C19" w:rsidRPr="00C13E55" w:rsidRDefault="002B1C19" w:rsidP="002B1C19">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Juurdepääs tõenditele</w:t>
            </w:r>
          </w:p>
        </w:tc>
      </w:tr>
      <w:tr w:rsidR="002B1C19" w:rsidRPr="00C13E55" w14:paraId="68805C1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B2E7DAC" w14:textId="08E3B997" w:rsidR="002B1C19" w:rsidRPr="000E0DA6" w:rsidRDefault="002B1C19" w:rsidP="002B1C19">
            <w:pPr>
              <w:rPr>
                <w:rFonts w:ascii="Times New Roman" w:eastAsia="Calibri" w:hAnsi="Times New Roman" w:cs="Times New Roman"/>
                <w:b w:val="0"/>
                <w:bCs w:val="0"/>
                <w:color w:val="4472C4" w:themeColor="accent1"/>
                <w:sz w:val="24"/>
                <w:szCs w:val="24"/>
              </w:rPr>
            </w:pPr>
            <w:r w:rsidRPr="000E0DA6">
              <w:rPr>
                <w:rFonts w:ascii="Times New Roman" w:eastAsia="Calibri" w:hAnsi="Times New Roman" w:cs="Times New Roman"/>
                <w:b w:val="0"/>
                <w:bCs w:val="0"/>
                <w:sz w:val="24"/>
                <w:szCs w:val="24"/>
              </w:rPr>
              <w:t>1. Liikmesriigid tagavad, et võrdse tasustamisega seotud nõude või hagi menetlemisel saavad pädevad asutused või liikmesriikide kohtud kooskõlas liikmesriigi õiguse ja tavadega kohustada isikut, kelle vastu nõue või hagi esitati, avaldama kõik tema käsutuses olevad asjakohased tõendid.</w:t>
            </w:r>
          </w:p>
        </w:tc>
        <w:tc>
          <w:tcPr>
            <w:tcW w:w="2126" w:type="dxa"/>
          </w:tcPr>
          <w:p w14:paraId="0B31AE3E" w14:textId="4954C578" w:rsidR="002B1C19" w:rsidRPr="007118EB" w:rsidRDefault="007118EB"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7118EB">
              <w:rPr>
                <w:rFonts w:ascii="Times New Roman" w:hAnsi="Times New Roman" w:cs="Times New Roman"/>
                <w:sz w:val="24"/>
                <w:szCs w:val="24"/>
              </w:rPr>
              <w:t>Vastab.</w:t>
            </w:r>
          </w:p>
        </w:tc>
        <w:tc>
          <w:tcPr>
            <w:tcW w:w="3827" w:type="dxa"/>
          </w:tcPr>
          <w:p w14:paraId="3BF734D5" w14:textId="7E48E752" w:rsidR="002B1C19" w:rsidRPr="008A6832"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4DDF1FAC" w14:textId="77777777" w:rsidR="007118EB" w:rsidRPr="00C13E55" w:rsidRDefault="007118EB" w:rsidP="007118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792E580B">
              <w:rPr>
                <w:rFonts w:ascii="Times New Roman" w:eastAsia="Times New Roman" w:hAnsi="Times New Roman" w:cs="Times New Roman"/>
                <w:sz w:val="24"/>
                <w:szCs w:val="24"/>
              </w:rPr>
              <w:t xml:space="preserve">Eestis näeb </w:t>
            </w:r>
            <w:proofErr w:type="spellStart"/>
            <w:r w:rsidRPr="792E580B">
              <w:rPr>
                <w:rFonts w:ascii="Times New Roman" w:eastAsia="Times New Roman" w:hAnsi="Times New Roman" w:cs="Times New Roman"/>
                <w:sz w:val="24"/>
                <w:szCs w:val="24"/>
              </w:rPr>
              <w:t>VõrdKS</w:t>
            </w:r>
            <w:proofErr w:type="spellEnd"/>
            <w:r w:rsidRPr="792E580B">
              <w:rPr>
                <w:rFonts w:ascii="Times New Roman" w:eastAsia="Times New Roman" w:hAnsi="Times New Roman" w:cs="Times New Roman"/>
                <w:sz w:val="24"/>
                <w:szCs w:val="24"/>
              </w:rPr>
              <w:t xml:space="preserve"> § 17 lõige 4 ette, et arvamuse andmiseks on soolise võrdõiguslikkuse ja võrdse kohtlemise volinikul õigus saada teavet kõikidelt isikutelt, kes võivad omada diskrimineerimisjuhtumi asjaolude selgitamiseks vajalikku informatsiooni, ja nõuda kirjalikke seletusi võimaliku diskrimineerimise asjaolude kohta, samuti dokumentide või nende koopiate esitamist tema määratud tähtaja jooksul. Eraldi on ette nähtud, et taoline teabe saamise õigus hõlmab ka andmeid töötajale arvutatud, makstud või maksmisele kuuluva tasu, tasustamise tingimuste ning muude hüvede kohta.</w:t>
            </w:r>
          </w:p>
          <w:p w14:paraId="03CEFADB" w14:textId="77777777" w:rsidR="007118EB" w:rsidRPr="00C13E55" w:rsidRDefault="007118EB" w:rsidP="007118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792E580B">
              <w:rPr>
                <w:rFonts w:ascii="Times New Roman" w:eastAsia="Times New Roman" w:hAnsi="Times New Roman" w:cs="Times New Roman"/>
                <w:sz w:val="24"/>
                <w:szCs w:val="24"/>
              </w:rPr>
              <w:t xml:space="preserve">Vastavalt töövaidluse lahendamise seadusele (edaspidi </w:t>
            </w:r>
            <w:proofErr w:type="spellStart"/>
            <w:r w:rsidRPr="792E580B">
              <w:rPr>
                <w:rFonts w:ascii="Times New Roman" w:eastAsia="Times New Roman" w:hAnsi="Times New Roman" w:cs="Times New Roman"/>
                <w:sz w:val="24"/>
                <w:szCs w:val="24"/>
              </w:rPr>
              <w:t>TvLS</w:t>
            </w:r>
            <w:proofErr w:type="spellEnd"/>
            <w:r w:rsidRPr="792E580B">
              <w:rPr>
                <w:rFonts w:ascii="Times New Roman" w:eastAsia="Times New Roman" w:hAnsi="Times New Roman" w:cs="Times New Roman"/>
                <w:sz w:val="24"/>
                <w:szCs w:val="24"/>
              </w:rPr>
              <w:t xml:space="preserve">) (§ 26 lg 1 ja 2) </w:t>
            </w:r>
            <w:r w:rsidRPr="792E580B">
              <w:rPr>
                <w:rFonts w:ascii="Times New Roman" w:eastAsia="Times New Roman" w:hAnsi="Times New Roman" w:cs="Times New Roman"/>
                <w:sz w:val="24"/>
                <w:szCs w:val="24"/>
              </w:rPr>
              <w:lastRenderedPageBreak/>
              <w:t xml:space="preserve">võtab töövaidluskomisjon töövaidluse menetlusse kirjaliku avalduse alusel. Avaldusse tuleb märkida muuhulgas tõendid, mis kinnitavad nõude aluseks olevaid asjaolusid, viidates konkreetselt, millist asjaolu millise tõendiga tõendada soovitakse. </w:t>
            </w:r>
            <w:proofErr w:type="spellStart"/>
            <w:r w:rsidRPr="792E580B">
              <w:rPr>
                <w:rFonts w:ascii="Times New Roman" w:eastAsia="Times New Roman" w:hAnsi="Times New Roman" w:cs="Times New Roman"/>
                <w:sz w:val="24"/>
                <w:szCs w:val="24"/>
              </w:rPr>
              <w:t>TvLS</w:t>
            </w:r>
            <w:proofErr w:type="spellEnd"/>
            <w:r w:rsidRPr="792E580B">
              <w:rPr>
                <w:rFonts w:ascii="Times New Roman" w:eastAsia="Times New Roman" w:hAnsi="Times New Roman" w:cs="Times New Roman"/>
                <w:sz w:val="24"/>
                <w:szCs w:val="24"/>
              </w:rPr>
              <w:t xml:space="preserve"> 5. jagu sätestab tõendite tingimused. Vastavalt § 44 lõikele 1 on tõendiks igasugune teave, mille alusel teeb töövaidluskomisjon kindlaks poolte nõudeid ja vastuväiteid põhjendavad asjaolud või nende puudumise, samuti muud töövaidlusasja õigeks lahendamiseks tähtsad asjaolud. </w:t>
            </w:r>
            <w:proofErr w:type="spellStart"/>
            <w:r w:rsidRPr="792E580B">
              <w:rPr>
                <w:rFonts w:ascii="Times New Roman" w:eastAsia="Times New Roman" w:hAnsi="Times New Roman" w:cs="Times New Roman"/>
                <w:sz w:val="24"/>
                <w:szCs w:val="24"/>
              </w:rPr>
              <w:t>TvLS</w:t>
            </w:r>
            <w:proofErr w:type="spellEnd"/>
            <w:r w:rsidRPr="792E580B">
              <w:rPr>
                <w:rFonts w:ascii="Times New Roman" w:eastAsia="Times New Roman" w:hAnsi="Times New Roman" w:cs="Times New Roman"/>
                <w:sz w:val="24"/>
                <w:szCs w:val="24"/>
              </w:rPr>
              <w:t xml:space="preserve"> § 45 lõige 5 sätestab, et poolel on õigus esitada töövaidluskomisjonile taotlus, et töövaidluskomisjoni juhataja nõuaks määrusega teiselt poolelt tema käsutuses olevate tõendite ja andmete esitamist. Kui pool taotleb, et töövaidluskomisjon nõuaks dokumendi välja teiselt isikult, peab ta taotluses dokumenti ja selle sisu kirjeldama ning märkima, miks ta arvab dokumendi olevat selle isiku käes.</w:t>
            </w:r>
          </w:p>
          <w:p w14:paraId="31C22E81" w14:textId="367A5037" w:rsidR="002B1C19" w:rsidRPr="00C13E55" w:rsidRDefault="007118EB" w:rsidP="007118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792E580B">
              <w:rPr>
                <w:rFonts w:ascii="Times New Roman" w:eastAsia="Times New Roman" w:hAnsi="Times New Roman" w:cs="Times New Roman"/>
                <w:sz w:val="24"/>
                <w:szCs w:val="24"/>
              </w:rPr>
              <w:t xml:space="preserve">HKMS § 58 sätestab tõendite kogumise osas mh, et kohus võib menetlusosaliselt (vt HKMS § 15), samuti menetlusväliselt haldusorganilt, menetlusosalise tööandjalt, kindlustusseltsilt või krediidiasutuselt nõuda asja või taotluse lahendamiseks vajalikku teavet, kui sellise teabe olemasolu haldusorganil või isikul saab </w:t>
            </w:r>
            <w:r w:rsidRPr="792E580B">
              <w:rPr>
                <w:rFonts w:ascii="Times New Roman" w:eastAsia="Times New Roman" w:hAnsi="Times New Roman" w:cs="Times New Roman"/>
                <w:sz w:val="24"/>
                <w:szCs w:val="24"/>
              </w:rPr>
              <w:lastRenderedPageBreak/>
              <w:t>eeldada ning seadus ei sätesta teisiti. Menetlusosaline, haldusorgan või muu isik on kohustatud teavet andma kohtu määratud tähtaja jooksul. Kohustuse rikkujat võib kohus trahvida.</w:t>
            </w:r>
          </w:p>
        </w:tc>
      </w:tr>
      <w:tr w:rsidR="002B1C19" w:rsidRPr="00C13E55" w14:paraId="74E3EB67"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C5F3D25" w14:textId="5B735DEC" w:rsidR="002B1C19" w:rsidRPr="00B12062" w:rsidRDefault="002B1C19" w:rsidP="002B1C19">
            <w:pPr>
              <w:rPr>
                <w:rFonts w:ascii="Times New Roman" w:eastAsia="Calibri" w:hAnsi="Times New Roman" w:cs="Times New Roman"/>
                <w:b w:val="0"/>
                <w:bCs w:val="0"/>
                <w:color w:val="4472C4" w:themeColor="accent1"/>
                <w:sz w:val="24"/>
                <w:szCs w:val="24"/>
              </w:rPr>
            </w:pPr>
            <w:r w:rsidRPr="792E580B">
              <w:rPr>
                <w:rFonts w:ascii="Times New Roman" w:eastAsia="Calibri" w:hAnsi="Times New Roman" w:cs="Times New Roman"/>
                <w:b w:val="0"/>
                <w:bCs w:val="0"/>
                <w:sz w:val="24"/>
                <w:szCs w:val="24"/>
              </w:rPr>
              <w:lastRenderedPageBreak/>
              <w:t>2. Liikmesriigid tagavad, et pädevatel asutustel või liikmesriikide kohtutel on õigus nõuda konfidentsiaalset teavet sisaldavate tõendite avaldamist, kui nad peavad seda võrdse tasustamisega seotud nõude või hagi jaoks oluliseks. Liikmesriigid tagavad, et sellise teabe avaldamise nõudmisel on pädevatel asutustel või liikmesriikide kohtutel kasutada tulemuslikud meetmed kõnealuse teabe kaitsmiseks kooskõlas riigisiseste menetlusnormidega.</w:t>
            </w:r>
          </w:p>
        </w:tc>
        <w:tc>
          <w:tcPr>
            <w:tcW w:w="2126" w:type="dxa"/>
          </w:tcPr>
          <w:p w14:paraId="55826581" w14:textId="66901D6E"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792E580B">
              <w:rPr>
                <w:rFonts w:ascii="Times New Roman" w:eastAsia="Calibri" w:hAnsi="Times New Roman" w:cs="Times New Roman"/>
                <w:sz w:val="24"/>
                <w:szCs w:val="24"/>
              </w:rPr>
              <w:t>Vastab.</w:t>
            </w:r>
          </w:p>
        </w:tc>
        <w:tc>
          <w:tcPr>
            <w:tcW w:w="3827" w:type="dxa"/>
          </w:tcPr>
          <w:p w14:paraId="7388A653" w14:textId="0626ADE2"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14" w:type="dxa"/>
          </w:tcPr>
          <w:p w14:paraId="5CA504CE" w14:textId="14E96C74" w:rsidR="002B1C19" w:rsidRPr="00C13E55" w:rsidRDefault="007118EB"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792E580B">
              <w:rPr>
                <w:rFonts w:ascii="Times New Roman" w:eastAsia="Calibri" w:hAnsi="Times New Roman" w:cs="Times New Roman"/>
                <w:sz w:val="24"/>
                <w:szCs w:val="24"/>
              </w:rPr>
              <w:t>Selliseid piiranguid pole.</w:t>
            </w:r>
          </w:p>
        </w:tc>
      </w:tr>
      <w:tr w:rsidR="002B1C19" w:rsidRPr="00C13E55" w14:paraId="1080D31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A62CAE1" w14:textId="66883BC8" w:rsidR="002B1C19" w:rsidRPr="00303E78" w:rsidRDefault="002B1C19" w:rsidP="002B1C19">
            <w:pPr>
              <w:rPr>
                <w:rFonts w:ascii="Times New Roman" w:eastAsia="Calibri" w:hAnsi="Times New Roman" w:cs="Times New Roman"/>
                <w:b w:val="0"/>
                <w:bCs w:val="0"/>
                <w:sz w:val="24"/>
                <w:szCs w:val="24"/>
              </w:rPr>
            </w:pPr>
            <w:r w:rsidRPr="00303E78">
              <w:rPr>
                <w:rFonts w:ascii="Times New Roman" w:eastAsia="Calibri" w:hAnsi="Times New Roman" w:cs="Times New Roman"/>
                <w:b w:val="0"/>
                <w:bCs w:val="0"/>
                <w:sz w:val="24"/>
                <w:szCs w:val="24"/>
              </w:rPr>
              <w:t xml:space="preserve">3. Käesolev artikkel ei takista liikmesriike säilitamast või võtmast kasutusele kaebajale või hagejale soodsamaid norme. </w:t>
            </w:r>
          </w:p>
          <w:p w14:paraId="22656E93" w14:textId="38C030D3" w:rsidR="002B1C19" w:rsidRPr="00C13E55" w:rsidRDefault="002B1C19" w:rsidP="002B1C19">
            <w:pPr>
              <w:rPr>
                <w:rFonts w:ascii="Times New Roman" w:eastAsia="Calibri" w:hAnsi="Times New Roman" w:cs="Times New Roman"/>
                <w:sz w:val="24"/>
                <w:szCs w:val="24"/>
              </w:rPr>
            </w:pPr>
          </w:p>
        </w:tc>
        <w:tc>
          <w:tcPr>
            <w:tcW w:w="2126" w:type="dxa"/>
          </w:tcPr>
          <w:p w14:paraId="4640A91A" w14:textId="2ED8F43A"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B2348E">
              <w:rPr>
                <w:rFonts w:ascii="Times New Roman" w:hAnsi="Times New Roman" w:cs="Times New Roman"/>
                <w:sz w:val="24"/>
                <w:szCs w:val="24"/>
              </w:rPr>
              <w:t>Ei pea üle võtma.</w:t>
            </w:r>
          </w:p>
        </w:tc>
        <w:tc>
          <w:tcPr>
            <w:tcW w:w="3827" w:type="dxa"/>
          </w:tcPr>
          <w:p w14:paraId="4064A6F2" w14:textId="62F403BF"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2065DF5E" w14:textId="57AB43B7"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2B1C19" w:rsidRPr="00C13E55" w14:paraId="0C2FDBC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444F19C0" w14:textId="77777777" w:rsidR="002B1C19" w:rsidRDefault="002B1C19" w:rsidP="002B1C19">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21</w:t>
            </w:r>
          </w:p>
          <w:p w14:paraId="5E0BBD51" w14:textId="54972019" w:rsidR="002B1C19" w:rsidRPr="00C13E55" w:rsidRDefault="002B1C19" w:rsidP="002B1C19">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Aegumistähtajad</w:t>
            </w:r>
          </w:p>
        </w:tc>
      </w:tr>
      <w:tr w:rsidR="002B1C19" w:rsidRPr="00C13E55" w14:paraId="070F769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6D55CA3" w14:textId="6D02D357" w:rsidR="002B1C19" w:rsidRPr="00B2348E" w:rsidRDefault="002B1C19" w:rsidP="002B1C19">
            <w:pPr>
              <w:rPr>
                <w:rFonts w:ascii="Times New Roman" w:eastAsia="Calibri" w:hAnsi="Times New Roman" w:cs="Times New Roman"/>
                <w:b w:val="0"/>
                <w:bCs w:val="0"/>
                <w:sz w:val="24"/>
                <w:szCs w:val="24"/>
              </w:rPr>
            </w:pPr>
            <w:r w:rsidRPr="00B2348E">
              <w:rPr>
                <w:rFonts w:ascii="Times New Roman" w:eastAsia="Calibri" w:hAnsi="Times New Roman" w:cs="Times New Roman"/>
                <w:b w:val="0"/>
                <w:bCs w:val="0"/>
                <w:sz w:val="24"/>
                <w:szCs w:val="24"/>
              </w:rPr>
              <w:t xml:space="preserve">1. Liikmesriigid tagavad, et õigusnormidega, mida kohaldatakse võrdse tasustamise nõuete aegumistähtaegade suhtes, määratakse kindlaks, millal hakatakse aegumistähtaega </w:t>
            </w:r>
            <w:r w:rsidRPr="00B2348E">
              <w:rPr>
                <w:rFonts w:ascii="Times New Roman" w:eastAsia="Calibri" w:hAnsi="Times New Roman" w:cs="Times New Roman"/>
                <w:b w:val="0"/>
                <w:bCs w:val="0"/>
                <w:sz w:val="24"/>
                <w:szCs w:val="24"/>
              </w:rPr>
              <w:lastRenderedPageBreak/>
              <w:t>arvestama, mis on selle pikkus ja asjaolud ning mille alusel aegumistähtaja arvestamine katkestatakse või peatatakse. Aegumistähtaega ei hakata arvestama enne, kui kaebaja või hageja on rikkumisest teadlik või kui võib mõistlikult eeldada, et ta on sellest teadlik. Liikmesriigid võivad otsustada, et aegumistähtaega ei hakata arvestama seni, kuni rikkumine kestab või enne töölepingu või töösuhte lõppemist. Aegumistähtajad ei tohi olla lühemad kui kolm aastat.</w:t>
            </w:r>
          </w:p>
        </w:tc>
        <w:tc>
          <w:tcPr>
            <w:tcW w:w="2126" w:type="dxa"/>
          </w:tcPr>
          <w:p w14:paraId="58FD4DA6" w14:textId="187E7701" w:rsidR="002B1C19" w:rsidRPr="00C13E55" w:rsidRDefault="002B1C19" w:rsidP="002B1C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Vastab osaliselt.</w:t>
            </w:r>
          </w:p>
        </w:tc>
        <w:tc>
          <w:tcPr>
            <w:tcW w:w="3827" w:type="dxa"/>
          </w:tcPr>
          <w:p w14:paraId="262882D1" w14:textId="4C7F6D1D" w:rsidR="002B1C19" w:rsidRPr="00C13E55" w:rsidRDefault="002B1C19" w:rsidP="005238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5A4879CB" w14:textId="014892EF" w:rsidR="002B1C19" w:rsidRPr="00C13E55" w:rsidRDefault="007118EB"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sz w:val="24"/>
                <w:szCs w:val="24"/>
              </w:rPr>
              <w:t xml:space="preserve">Kehtivas regulatsioonis oli paigas diskrimineerimisjuhtumi aegumistähtaeg ja selle arvestamise algus alates päevast, mil </w:t>
            </w:r>
            <w:r w:rsidRPr="00C13E55">
              <w:rPr>
                <w:rFonts w:ascii="Times New Roman" w:eastAsia="Calibri" w:hAnsi="Times New Roman" w:cs="Times New Roman"/>
                <w:color w:val="000000" w:themeColor="text1"/>
                <w:sz w:val="24"/>
                <w:szCs w:val="24"/>
              </w:rPr>
              <w:t>isik kahju tekkimisest teada sai või pidi teada saama</w:t>
            </w:r>
            <w:r>
              <w:rPr>
                <w:rFonts w:ascii="Times New Roman" w:eastAsia="Calibri" w:hAnsi="Times New Roman" w:cs="Times New Roman"/>
                <w:color w:val="000000" w:themeColor="text1"/>
                <w:sz w:val="24"/>
                <w:szCs w:val="24"/>
              </w:rPr>
              <w:t>.</w:t>
            </w:r>
          </w:p>
        </w:tc>
      </w:tr>
      <w:tr w:rsidR="00ED4B31" w:rsidRPr="00C13E55" w14:paraId="7AC8F1E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96B8C96" w14:textId="0A3F6EFD" w:rsidR="00ED4B31" w:rsidRPr="00B2348E" w:rsidRDefault="00ED4B31" w:rsidP="00ED4B31">
            <w:pPr>
              <w:rPr>
                <w:rFonts w:ascii="Times New Roman" w:eastAsia="Calibri" w:hAnsi="Times New Roman" w:cs="Times New Roman"/>
                <w:b w:val="0"/>
                <w:bCs w:val="0"/>
                <w:sz w:val="24"/>
                <w:szCs w:val="24"/>
              </w:rPr>
            </w:pPr>
            <w:r w:rsidRPr="00B2348E">
              <w:rPr>
                <w:rFonts w:ascii="Times New Roman" w:eastAsia="Calibri" w:hAnsi="Times New Roman" w:cs="Times New Roman"/>
                <w:b w:val="0"/>
                <w:bCs w:val="0"/>
                <w:sz w:val="24"/>
                <w:szCs w:val="24"/>
              </w:rPr>
              <w:t>2. Liikmesriigid tagavad, et aegumistähtaeg peatatakse või – olenevalt liikmeriikide õigusest – katkestatakse kohe, kui kaebaja või hageja võtab meetmeid, teavitades tööandjat kaebusest või algatades kohtumenetluse, otse või kasutades vahendajana töötajate esindajaid või tööinspektsiooni või võrdõiguslikkust edendavat asutust.</w:t>
            </w:r>
          </w:p>
        </w:tc>
        <w:tc>
          <w:tcPr>
            <w:tcW w:w="2126" w:type="dxa"/>
          </w:tcPr>
          <w:p w14:paraId="6676DDB8" w14:textId="6616CFFD"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23138F">
              <w:rPr>
                <w:rFonts w:ascii="Times New Roman" w:hAnsi="Times New Roman" w:cs="Times New Roman"/>
                <w:sz w:val="24"/>
                <w:szCs w:val="24"/>
              </w:rPr>
              <w:t>Ei vasta.</w:t>
            </w:r>
          </w:p>
        </w:tc>
        <w:tc>
          <w:tcPr>
            <w:tcW w:w="3827" w:type="dxa"/>
          </w:tcPr>
          <w:p w14:paraId="699F0E28" w14:textId="17B9B627" w:rsidR="00ED4B31" w:rsidRPr="00C13E55" w:rsidRDefault="00ED4B31" w:rsidP="0052385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064D55D0" w14:textId="58398B2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3DC4435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83F039B" w14:textId="2053A23B" w:rsidR="00ED4B31" w:rsidRPr="00B2348E" w:rsidRDefault="00ED4B31" w:rsidP="00ED4B31">
            <w:pPr>
              <w:rPr>
                <w:rFonts w:ascii="Times New Roman" w:hAnsi="Times New Roman" w:cs="Times New Roman"/>
                <w:b w:val="0"/>
                <w:bCs w:val="0"/>
                <w:sz w:val="24"/>
                <w:szCs w:val="24"/>
              </w:rPr>
            </w:pPr>
            <w:r w:rsidRPr="00B2348E">
              <w:rPr>
                <w:rFonts w:ascii="Times New Roman" w:eastAsia="Calibri" w:hAnsi="Times New Roman" w:cs="Times New Roman"/>
                <w:b w:val="0"/>
                <w:bCs w:val="0"/>
                <w:sz w:val="24"/>
                <w:szCs w:val="24"/>
              </w:rPr>
              <w:t>3. Käesolevat artiklit ei kohaldata nõuete aegumise normide kohta.</w:t>
            </w:r>
            <w:r w:rsidRPr="00B2348E">
              <w:rPr>
                <w:rFonts w:ascii="Times New Roman" w:hAnsi="Times New Roman" w:cs="Times New Roman"/>
                <w:b w:val="0"/>
                <w:bCs w:val="0"/>
                <w:sz w:val="24"/>
                <w:szCs w:val="24"/>
              </w:rPr>
              <w:t xml:space="preserve"> </w:t>
            </w:r>
          </w:p>
          <w:p w14:paraId="4A779286" w14:textId="16990065" w:rsidR="00ED4B31" w:rsidRPr="00B2348E" w:rsidRDefault="00ED4B31" w:rsidP="00ED4B31">
            <w:pPr>
              <w:rPr>
                <w:rFonts w:ascii="Times New Roman" w:hAnsi="Times New Roman" w:cs="Times New Roman"/>
                <w:b w:val="0"/>
                <w:bCs w:val="0"/>
                <w:sz w:val="24"/>
                <w:szCs w:val="24"/>
              </w:rPr>
            </w:pPr>
            <w:r w:rsidRPr="00B2348E">
              <w:rPr>
                <w:rFonts w:ascii="Times New Roman" w:hAnsi="Times New Roman" w:cs="Times New Roman"/>
                <w:b w:val="0"/>
                <w:bCs w:val="0"/>
                <w:sz w:val="24"/>
                <w:szCs w:val="24"/>
              </w:rPr>
              <w:t xml:space="preserve"> </w:t>
            </w:r>
          </w:p>
        </w:tc>
        <w:tc>
          <w:tcPr>
            <w:tcW w:w="2126" w:type="dxa"/>
          </w:tcPr>
          <w:p w14:paraId="1EE7940A" w14:textId="19D33530"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39222F">
              <w:rPr>
                <w:rFonts w:ascii="Times New Roman" w:hAnsi="Times New Roman" w:cs="Times New Roman"/>
                <w:sz w:val="24"/>
                <w:szCs w:val="24"/>
              </w:rPr>
              <w:t>Ei ole vaja üle võtta.</w:t>
            </w:r>
          </w:p>
        </w:tc>
        <w:tc>
          <w:tcPr>
            <w:tcW w:w="3827" w:type="dxa"/>
          </w:tcPr>
          <w:p w14:paraId="41C889C7" w14:textId="19DBC37F"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41E0F84E" w14:textId="5C45A15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742513D2"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1828DD7C" w14:textId="77777777" w:rsidR="00ED4B31"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Artikkel 22</w:t>
            </w:r>
          </w:p>
          <w:p w14:paraId="23D27408" w14:textId="7DBC2A60" w:rsidR="00ED4B31" w:rsidRPr="0039222F" w:rsidRDefault="00ED4B31" w:rsidP="00ED4B31">
            <w:pPr>
              <w:jc w:val="center"/>
              <w:rPr>
                <w:rFonts w:ascii="Times New Roman" w:hAnsi="Times New Roman" w:cs="Times New Roman"/>
                <w:b w:val="0"/>
                <w:bCs w:val="0"/>
                <w:color w:val="4472C4" w:themeColor="accent1"/>
                <w:sz w:val="24"/>
                <w:szCs w:val="24"/>
              </w:rPr>
            </w:pPr>
            <w:r w:rsidRPr="00C13E55">
              <w:rPr>
                <w:rFonts w:ascii="Times New Roman" w:eastAsia="Calibri" w:hAnsi="Times New Roman" w:cs="Times New Roman"/>
                <w:sz w:val="24"/>
                <w:szCs w:val="24"/>
              </w:rPr>
              <w:t>Õigusabikulud</w:t>
            </w:r>
          </w:p>
        </w:tc>
      </w:tr>
      <w:tr w:rsidR="00ED4B31" w:rsidRPr="00C13E55" w14:paraId="3233B13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5CD8FB4" w14:textId="4CB1B66D" w:rsidR="00ED4B31" w:rsidRPr="0039222F" w:rsidRDefault="00ED4B31" w:rsidP="00ED4B31">
            <w:pPr>
              <w:rPr>
                <w:rFonts w:ascii="Times New Roman" w:eastAsia="Calibri" w:hAnsi="Times New Roman" w:cs="Times New Roman"/>
                <w:b w:val="0"/>
                <w:bCs w:val="0"/>
                <w:sz w:val="24"/>
                <w:szCs w:val="24"/>
              </w:rPr>
            </w:pPr>
            <w:r w:rsidRPr="0039222F">
              <w:rPr>
                <w:rFonts w:ascii="Times New Roman" w:eastAsia="Calibri" w:hAnsi="Times New Roman" w:cs="Times New Roman"/>
                <w:b w:val="0"/>
                <w:bCs w:val="0"/>
                <w:sz w:val="24"/>
                <w:szCs w:val="24"/>
              </w:rPr>
              <w:lastRenderedPageBreak/>
              <w:t>Liikmesriigid tagavad, et kui palgadiskrimineerimist puudutav nõue lahendatakse kostja kasuks, on liikmesriigi kohtul vastavalt liikmesriigi õigusele võimalus hinnata, kas kohtuasjas kaotajaks jäänud hagejal oli piisav alus hagi esitamiseks kohtusse ning kui see oli nii, siis hinnata, kas on asjakohane asjaomaselt hagejalt menetluskulude kandmist mitte nõuda.</w:t>
            </w:r>
          </w:p>
          <w:p w14:paraId="2E0BB2C5" w14:textId="6FC6EB6A" w:rsidR="00ED4B31" w:rsidRPr="00C13E55" w:rsidRDefault="00ED4B31" w:rsidP="00ED4B31">
            <w:pPr>
              <w:rPr>
                <w:rFonts w:ascii="Times New Roman" w:eastAsia="Calibri" w:hAnsi="Times New Roman" w:cs="Times New Roman"/>
                <w:sz w:val="24"/>
                <w:szCs w:val="24"/>
              </w:rPr>
            </w:pPr>
          </w:p>
        </w:tc>
        <w:tc>
          <w:tcPr>
            <w:tcW w:w="2126" w:type="dxa"/>
          </w:tcPr>
          <w:p w14:paraId="0BDC7F53" w14:textId="6F95D99E" w:rsidR="00ED4B31" w:rsidRPr="00C13E55"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r w:rsidRPr="0039222F">
              <w:rPr>
                <w:rFonts w:ascii="Times New Roman" w:eastAsia="Arial" w:hAnsi="Times New Roman" w:cs="Times New Roman"/>
                <w:color w:val="auto"/>
              </w:rPr>
              <w:t>Vastab.</w:t>
            </w:r>
          </w:p>
        </w:tc>
        <w:tc>
          <w:tcPr>
            <w:tcW w:w="3827" w:type="dxa"/>
          </w:tcPr>
          <w:p w14:paraId="03ED1424" w14:textId="34D85BBC"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5990DB2" w14:textId="77777777" w:rsidR="00ED4B31"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792E580B">
              <w:rPr>
                <w:rFonts w:ascii="Times New Roman" w:eastAsia="Arial" w:hAnsi="Times New Roman" w:cs="Times New Roman"/>
                <w:color w:val="auto"/>
              </w:rPr>
              <w:t>Eestis on kohtul õigus hinnata, kas on asjakohane asjaomaselt hagejalt menetluskulude kandmist mitte nõuda.</w:t>
            </w:r>
          </w:p>
          <w:p w14:paraId="3BAF517D" w14:textId="77777777" w:rsidR="00ED4B31" w:rsidRPr="00C13E55"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proofErr w:type="spellStart"/>
            <w:r w:rsidRPr="00C13E55">
              <w:rPr>
                <w:rFonts w:ascii="Times New Roman" w:eastAsia="Arial" w:hAnsi="Times New Roman" w:cs="Times New Roman"/>
                <w:b/>
                <w:bCs/>
                <w:color w:val="auto"/>
              </w:rPr>
              <w:t>TsMS</w:t>
            </w:r>
            <w:proofErr w:type="spellEnd"/>
          </w:p>
          <w:p w14:paraId="4FD5EA7F" w14:textId="77777777" w:rsidR="00ED4B31" w:rsidRPr="00C13E55"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13E55">
              <w:rPr>
                <w:rFonts w:ascii="Times New Roman" w:eastAsia="Arial" w:hAnsi="Times New Roman" w:cs="Times New Roman"/>
                <w:b/>
                <w:bCs/>
                <w:color w:val="auto"/>
              </w:rPr>
              <w:t>§ 162.   Menetluskulude jaotus hagimenetluses</w:t>
            </w:r>
          </w:p>
          <w:p w14:paraId="5C91EBEB" w14:textId="77777777"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C13E55">
              <w:rPr>
                <w:rFonts w:ascii="Times New Roman" w:eastAsia="Arial" w:hAnsi="Times New Roman" w:cs="Times New Roman"/>
                <w:sz w:val="24"/>
                <w:szCs w:val="24"/>
              </w:rPr>
              <w:t xml:space="preserve">  (1) Hagimenetluse kulud kannab pool, kelle kahjuks otsus tehti.</w:t>
            </w:r>
          </w:p>
          <w:p w14:paraId="651471C8" w14:textId="77777777"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C13E55">
              <w:rPr>
                <w:rFonts w:ascii="Times New Roman" w:eastAsia="Arial" w:hAnsi="Times New Roman" w:cs="Times New Roman"/>
                <w:sz w:val="24"/>
                <w:szCs w:val="24"/>
              </w:rPr>
              <w:t xml:space="preserve">  (2) Pool, kelle kahjuks otsus tehti, hüvitab teisele poolele muu hulgas kohtumenetluse tõttu tekkinud vajalikud kohtuvälised kulud. Kohtuvälised kulud, mis hüvitataks tunnistajale, kaasa arvatud hüvitis saamata jäänud töötasu või muu püsiva sissetuleku eest, hüvitatakse poolele samadel alustel ja samas ulatuses, nagu hüvitatakse tunnistajakulud.</w:t>
            </w:r>
          </w:p>
          <w:p w14:paraId="5C5DF692" w14:textId="77777777"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C13E55">
              <w:rPr>
                <w:rFonts w:ascii="Times New Roman" w:eastAsia="Arial" w:hAnsi="Times New Roman" w:cs="Times New Roman"/>
                <w:sz w:val="24"/>
                <w:szCs w:val="24"/>
              </w:rPr>
              <w:t xml:space="preserve">  (3) Poole seadusliku esindaja menetluskulud hüvitatakse samas korras kui poole menetluskulud.</w:t>
            </w:r>
          </w:p>
          <w:p w14:paraId="1BC934FB" w14:textId="77777777"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C13E55">
              <w:rPr>
                <w:rFonts w:ascii="Times New Roman" w:eastAsia="Arial" w:hAnsi="Times New Roman" w:cs="Times New Roman"/>
                <w:sz w:val="24"/>
                <w:szCs w:val="24"/>
              </w:rPr>
              <w:t xml:space="preserve">  (4) Kohus võib jätta kulud täielikult või osaliselt poolte endi kanda, kui vastaspoole kulude väljamõistmine poolelt, kelle kahjuks otsus tehti, oleks tema suhtes äärmiselt ebaõiglane või ebamõistlik.</w:t>
            </w:r>
          </w:p>
          <w:p w14:paraId="110230EB" w14:textId="77777777"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C13E55">
              <w:rPr>
                <w:rFonts w:ascii="Times New Roman" w:eastAsia="Arial" w:hAnsi="Times New Roman" w:cs="Times New Roman"/>
                <w:b/>
                <w:bCs/>
                <w:sz w:val="24"/>
                <w:szCs w:val="24"/>
              </w:rPr>
              <w:t>HKMS</w:t>
            </w:r>
          </w:p>
          <w:p w14:paraId="1C1B4F89" w14:textId="77777777" w:rsidR="00ED4B31" w:rsidRPr="00C13E55"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C13E55">
              <w:rPr>
                <w:rFonts w:ascii="Times New Roman" w:eastAsia="Arial" w:hAnsi="Times New Roman" w:cs="Times New Roman"/>
                <w:b/>
                <w:bCs/>
                <w:color w:val="auto"/>
              </w:rPr>
              <w:lastRenderedPageBreak/>
              <w:t>§ 108.   Menetluskulude jaotus</w:t>
            </w:r>
          </w:p>
          <w:p w14:paraId="5EC6FC08" w14:textId="77777777"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C13E55">
              <w:rPr>
                <w:rFonts w:ascii="Times New Roman" w:eastAsia="Arial" w:hAnsi="Times New Roman" w:cs="Times New Roman"/>
                <w:sz w:val="24"/>
                <w:szCs w:val="24"/>
              </w:rPr>
              <w:t>[...]</w:t>
            </w:r>
          </w:p>
          <w:p w14:paraId="12BFA0C4" w14:textId="77777777" w:rsidR="00ED4B31" w:rsidRPr="00C13E55"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C13E55">
              <w:rPr>
                <w:rFonts w:ascii="Times New Roman" w:eastAsia="Arial" w:hAnsi="Times New Roman" w:cs="Times New Roman"/>
                <w:sz w:val="24"/>
                <w:szCs w:val="24"/>
              </w:rPr>
              <w:t xml:space="preserve">  (11) Kohus võib jätta kulud täielikult või osaliselt poolte endi kanda, kui vastaspoole kulude väljamõistmine poolelt, kelle kahjuks otsus tehti, oleks tema suhtes äärmiselt ebaõiglane või ebamõistlik.</w:t>
            </w:r>
          </w:p>
          <w:p w14:paraId="04EAD4A9" w14:textId="1B2A8376"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4778B75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1E4D7591" w14:textId="77777777"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lastRenderedPageBreak/>
              <w:t>Artikkel 23</w:t>
            </w:r>
          </w:p>
          <w:p w14:paraId="01EB6230" w14:textId="58AD163E" w:rsidR="00ED4B31" w:rsidRPr="00C13E55" w:rsidRDefault="00ED4B31" w:rsidP="00ED4B31">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Karistused</w:t>
            </w:r>
          </w:p>
        </w:tc>
      </w:tr>
      <w:tr w:rsidR="00ED4B31" w:rsidRPr="00C13E55" w14:paraId="7D24896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D468698" w14:textId="5DBB9D2D" w:rsidR="00ED4B31" w:rsidRPr="00211EFC" w:rsidRDefault="00ED4B31" w:rsidP="00ED4B31">
            <w:pPr>
              <w:rPr>
                <w:rFonts w:ascii="Times New Roman" w:eastAsia="Calibri" w:hAnsi="Times New Roman" w:cs="Times New Roman"/>
                <w:b w:val="0"/>
                <w:bCs w:val="0"/>
                <w:color w:val="4472C4" w:themeColor="accent1"/>
                <w:sz w:val="24"/>
                <w:szCs w:val="24"/>
              </w:rPr>
            </w:pPr>
            <w:r w:rsidRPr="00211EFC">
              <w:rPr>
                <w:rFonts w:ascii="Times New Roman" w:eastAsia="Calibri" w:hAnsi="Times New Roman" w:cs="Times New Roman"/>
                <w:b w:val="0"/>
                <w:bCs w:val="0"/>
                <w:sz w:val="24"/>
                <w:szCs w:val="24"/>
              </w:rPr>
              <w:t>1. Liikmesriigid kehtestavad normid mõjusate, proportsionaalsete ja hoiatavate karistuste kohta, mida kohaldatakse võrdse tasustamise põhimõttega seotud õiguste või kohustuste rikkumise korral. Liikmesriigid võtavad kõik vajalikud meetmed, et tagada kõnealuste normide rakendamine, ja teavitavad komisjoni viivitamata nimetatud normidest ja meetmetest ning kõikidest neid mõjutavatest hilisematest muudatustest.</w:t>
            </w:r>
          </w:p>
        </w:tc>
        <w:tc>
          <w:tcPr>
            <w:tcW w:w="2126" w:type="dxa"/>
          </w:tcPr>
          <w:p w14:paraId="3448779E" w14:textId="6588E638"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Vastab osaliselt.</w:t>
            </w:r>
          </w:p>
        </w:tc>
        <w:tc>
          <w:tcPr>
            <w:tcW w:w="3827" w:type="dxa"/>
          </w:tcPr>
          <w:p w14:paraId="15DD4A28" w14:textId="2C5AB31A"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F744099" w14:textId="040CFA70"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Eestis on </w:t>
            </w:r>
            <w:r>
              <w:rPr>
                <w:rFonts w:ascii="Times New Roman" w:eastAsia="Arial" w:hAnsi="Times New Roman" w:cs="Times New Roman"/>
                <w:sz w:val="24"/>
                <w:szCs w:val="24"/>
              </w:rPr>
              <w:t>i</w:t>
            </w:r>
            <w:r w:rsidRPr="00C13E55">
              <w:rPr>
                <w:rFonts w:ascii="Times New Roman" w:eastAsia="Arial" w:hAnsi="Times New Roman" w:cs="Times New Roman"/>
                <w:sz w:val="24"/>
                <w:szCs w:val="24"/>
              </w:rPr>
              <w:t>nimese õiguste ebaseadusliku piiramise või inimesele ebaseaduslike eeliste andmise eest tema soo alusel</w:t>
            </w:r>
            <w:r>
              <w:rPr>
                <w:rFonts w:ascii="Times New Roman" w:eastAsia="Arial" w:hAnsi="Times New Roman" w:cs="Times New Roman"/>
                <w:sz w:val="24"/>
                <w:szCs w:val="24"/>
              </w:rPr>
              <w:t xml:space="preserve"> mää</w:t>
            </w:r>
            <w:r w:rsidRPr="00501E3F">
              <w:rPr>
                <w:rFonts w:ascii="Times New Roman" w:eastAsia="Arial" w:hAnsi="Times New Roman" w:cs="Times New Roman"/>
                <w:sz w:val="24"/>
                <w:szCs w:val="24"/>
              </w:rPr>
              <w:t xml:space="preserve">ratud karistused karistusseadustikus </w:t>
            </w:r>
            <w:r w:rsidRPr="00501E3F">
              <w:rPr>
                <w:rFonts w:ascii="Times New Roman" w:eastAsia="Arial" w:hAnsi="Times New Roman" w:cs="Times New Roman"/>
              </w:rPr>
              <w:t>§ 152.</w:t>
            </w:r>
            <w:r w:rsidRPr="00C13E55">
              <w:rPr>
                <w:rFonts w:ascii="Times New Roman" w:hAnsi="Times New Roman" w:cs="Times New Roman"/>
                <w:sz w:val="24"/>
                <w:szCs w:val="24"/>
              </w:rPr>
              <w:t xml:space="preserve"> </w:t>
            </w:r>
            <w:proofErr w:type="spellStart"/>
            <w:r>
              <w:rPr>
                <w:rFonts w:ascii="Times New Roman" w:hAnsi="Times New Roman" w:cs="Times New Roman"/>
                <w:sz w:val="24"/>
                <w:szCs w:val="24"/>
              </w:rPr>
              <w:t>SoVSis</w:t>
            </w:r>
            <w:proofErr w:type="spellEnd"/>
            <w:r>
              <w:rPr>
                <w:rFonts w:ascii="Times New Roman" w:hAnsi="Times New Roman" w:cs="Times New Roman"/>
                <w:sz w:val="24"/>
                <w:szCs w:val="24"/>
              </w:rPr>
              <w:t xml:space="preserve"> kehtestatakse kohustuste rikkumisega seotud trahvid.</w:t>
            </w:r>
          </w:p>
          <w:p w14:paraId="1A1BA3B4"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1593C4D" w14:textId="19DEF9A3"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Karistusseadustik</w:t>
            </w:r>
          </w:p>
          <w:p w14:paraId="576AF9CA" w14:textId="77777777" w:rsidR="00ED4B31" w:rsidRPr="00C13E55" w:rsidRDefault="00ED4B31" w:rsidP="00ED4B31">
            <w:pPr>
              <w:pStyle w:val="Pealkiri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13E55">
              <w:rPr>
                <w:rFonts w:ascii="Times New Roman" w:eastAsia="Arial" w:hAnsi="Times New Roman" w:cs="Times New Roman"/>
                <w:b/>
                <w:bCs/>
                <w:color w:val="auto"/>
              </w:rPr>
              <w:t>§ 152.   Võrdõiguslikkuse rikkumine</w:t>
            </w:r>
          </w:p>
          <w:p w14:paraId="3DFD8D7B"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eastAsia="Arial" w:hAnsi="Times New Roman" w:cs="Times New Roman"/>
                <w:sz w:val="24"/>
                <w:szCs w:val="24"/>
              </w:rPr>
              <w:t xml:space="preserve">  (1) Inimese õiguste ebaseadusliku piiramise või inimesele ebaseaduslike eeliste andmise eest tema rahvuse, rassi, nahavärvi, soo, keele, päritolu, usutunnistuse, seksuaalse </w:t>
            </w:r>
            <w:proofErr w:type="spellStart"/>
            <w:r w:rsidRPr="00C13E55">
              <w:rPr>
                <w:rFonts w:ascii="Times New Roman" w:eastAsia="Arial" w:hAnsi="Times New Roman" w:cs="Times New Roman"/>
                <w:sz w:val="24"/>
                <w:szCs w:val="24"/>
              </w:rPr>
              <w:t>sättumuse</w:t>
            </w:r>
            <w:proofErr w:type="spellEnd"/>
            <w:r w:rsidRPr="00C13E55">
              <w:rPr>
                <w:rFonts w:ascii="Times New Roman" w:eastAsia="Arial" w:hAnsi="Times New Roman" w:cs="Times New Roman"/>
                <w:sz w:val="24"/>
                <w:szCs w:val="24"/>
              </w:rPr>
              <w:t>, poliitiliste veendumuste, varalise või sotsiaalse seisundi alusel –</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karistatakse rahatrahviga kuni kolmsada trahviühikut või arestiga.</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w:t>
            </w:r>
            <w:hyperlink r:id="rId14">
              <w:r w:rsidRPr="00C13E55">
                <w:rPr>
                  <w:rStyle w:val="Hperlink"/>
                  <w:rFonts w:ascii="Times New Roman" w:eastAsia="Arial" w:hAnsi="Times New Roman" w:cs="Times New Roman"/>
                  <w:color w:val="auto"/>
                  <w:sz w:val="24"/>
                  <w:szCs w:val="24"/>
                  <w:u w:val="none"/>
                </w:rPr>
                <w:t>RT I 2006, 31, 234</w:t>
              </w:r>
            </w:hyperlink>
            <w:r w:rsidRPr="00C13E55">
              <w:rPr>
                <w:rFonts w:ascii="Times New Roman" w:eastAsia="Arial" w:hAnsi="Times New Roman" w:cs="Times New Roman"/>
                <w:sz w:val="24"/>
                <w:szCs w:val="24"/>
              </w:rPr>
              <w:t xml:space="preserve"> - jõust. 16.07.2006]</w:t>
            </w:r>
          </w:p>
          <w:p w14:paraId="4329777B"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eastAsia="Arial" w:hAnsi="Times New Roman" w:cs="Times New Roman"/>
                <w:sz w:val="24"/>
                <w:szCs w:val="24"/>
              </w:rPr>
              <w:lastRenderedPageBreak/>
              <w:t xml:space="preserve">  (2) Sama teo eest, kui see on toime pandud:</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 xml:space="preserve">  1) vähemalt teist korda või</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 xml:space="preserve">  2) kui sellega on tekitatud oluline kahju teise isiku seadusega kaitstud õigustele või huvidele või avalikele huvidele, –</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karistatakse rahalise karistuse või kuni üheaastase vangistusega.</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w:t>
            </w:r>
            <w:hyperlink r:id="rId15">
              <w:r w:rsidRPr="00C13E55">
                <w:rPr>
                  <w:rStyle w:val="Hperlink"/>
                  <w:rFonts w:ascii="Times New Roman" w:eastAsia="Arial" w:hAnsi="Times New Roman" w:cs="Times New Roman"/>
                  <w:color w:val="auto"/>
                  <w:sz w:val="24"/>
                  <w:szCs w:val="24"/>
                  <w:u w:val="none"/>
                </w:rPr>
                <w:t>RT I 2004, 46, 329</w:t>
              </w:r>
            </w:hyperlink>
            <w:r w:rsidRPr="00C13E55">
              <w:rPr>
                <w:rFonts w:ascii="Times New Roman" w:eastAsia="Arial" w:hAnsi="Times New Roman" w:cs="Times New Roman"/>
                <w:sz w:val="24"/>
                <w:szCs w:val="24"/>
              </w:rPr>
              <w:t xml:space="preserve"> - jõust. 01.07.2004]</w:t>
            </w:r>
          </w:p>
          <w:p w14:paraId="28D994AF"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eastAsia="Arial" w:hAnsi="Times New Roman" w:cs="Times New Roman"/>
                <w:sz w:val="24"/>
                <w:szCs w:val="24"/>
              </w:rPr>
              <w:t xml:space="preserve">  (3) Käesoleva paragrahvi lõikes 1 sätestatud teo eest, kui selle on toime pannud juriidiline isik, – karistatakse rahatrahviga kuni 2000 eurot.</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w:t>
            </w:r>
            <w:hyperlink r:id="rId16">
              <w:r w:rsidRPr="00C13E55">
                <w:rPr>
                  <w:rStyle w:val="Hperlink"/>
                  <w:rFonts w:ascii="Times New Roman" w:eastAsia="Arial" w:hAnsi="Times New Roman" w:cs="Times New Roman"/>
                  <w:color w:val="auto"/>
                  <w:sz w:val="24"/>
                  <w:szCs w:val="24"/>
                  <w:u w:val="none"/>
                </w:rPr>
                <w:t>RT I, 23.12.2014, 14</w:t>
              </w:r>
            </w:hyperlink>
            <w:r w:rsidRPr="00C13E55">
              <w:rPr>
                <w:rFonts w:ascii="Times New Roman" w:eastAsia="Arial" w:hAnsi="Times New Roman" w:cs="Times New Roman"/>
                <w:sz w:val="24"/>
                <w:szCs w:val="24"/>
              </w:rPr>
              <w:t xml:space="preserve"> - jõust. 01.01.2015]</w:t>
            </w:r>
          </w:p>
          <w:p w14:paraId="7C6B2A3C" w14:textId="3E29BFBD"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C13E55">
              <w:rPr>
                <w:rFonts w:ascii="Times New Roman" w:eastAsia="Arial" w:hAnsi="Times New Roman" w:cs="Times New Roman"/>
                <w:sz w:val="24"/>
                <w:szCs w:val="24"/>
              </w:rPr>
              <w:t xml:space="preserve">  (4) Käesoleva paragrahvi lõikes 2 sätestatud teo eest, kui selle on toime pannud juriidiline isik, – karistatakse rahalise karistusega.</w:t>
            </w:r>
            <w:r w:rsidRPr="00C13E55">
              <w:rPr>
                <w:rFonts w:ascii="Times New Roman" w:hAnsi="Times New Roman" w:cs="Times New Roman"/>
                <w:sz w:val="24"/>
                <w:szCs w:val="24"/>
              </w:rPr>
              <w:br/>
            </w:r>
            <w:r w:rsidRPr="00C13E55">
              <w:rPr>
                <w:rFonts w:ascii="Times New Roman" w:eastAsia="Arial" w:hAnsi="Times New Roman" w:cs="Times New Roman"/>
                <w:sz w:val="24"/>
                <w:szCs w:val="24"/>
              </w:rPr>
              <w:t>[</w:t>
            </w:r>
            <w:hyperlink r:id="rId17">
              <w:r w:rsidRPr="00C13E55">
                <w:rPr>
                  <w:rStyle w:val="Hperlink"/>
                  <w:rFonts w:ascii="Times New Roman" w:eastAsia="Arial" w:hAnsi="Times New Roman" w:cs="Times New Roman"/>
                  <w:color w:val="auto"/>
                  <w:sz w:val="24"/>
                  <w:szCs w:val="24"/>
                  <w:u w:val="none"/>
                </w:rPr>
                <w:t>RT I, 23.12.2014, 14</w:t>
              </w:r>
            </w:hyperlink>
            <w:r w:rsidRPr="00C13E55">
              <w:rPr>
                <w:rFonts w:ascii="Times New Roman" w:eastAsia="Arial" w:hAnsi="Times New Roman" w:cs="Times New Roman"/>
                <w:sz w:val="24"/>
                <w:szCs w:val="24"/>
              </w:rPr>
              <w:t xml:space="preserve"> - jõust. 01.01.2015]</w:t>
            </w:r>
          </w:p>
        </w:tc>
      </w:tr>
      <w:tr w:rsidR="00ED4B31" w:rsidRPr="00C13E55" w14:paraId="7C2AF7E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6E50F93" w14:textId="3ACBEAC8" w:rsidR="00ED4B31" w:rsidRPr="00211EFC" w:rsidRDefault="00ED4B31" w:rsidP="00ED4B31">
            <w:pPr>
              <w:rPr>
                <w:rFonts w:ascii="Times New Roman" w:eastAsia="Calibri" w:hAnsi="Times New Roman" w:cs="Times New Roman"/>
                <w:b w:val="0"/>
                <w:bCs w:val="0"/>
                <w:color w:val="4472C4" w:themeColor="accent1"/>
                <w:sz w:val="24"/>
                <w:szCs w:val="24"/>
              </w:rPr>
            </w:pPr>
            <w:r w:rsidRPr="00211EFC">
              <w:rPr>
                <w:rFonts w:ascii="Times New Roman" w:eastAsia="Calibri" w:hAnsi="Times New Roman" w:cs="Times New Roman"/>
                <w:b w:val="0"/>
                <w:bCs w:val="0"/>
                <w:sz w:val="24"/>
                <w:szCs w:val="24"/>
              </w:rPr>
              <w:lastRenderedPageBreak/>
              <w:t>2. Liikmesriigid tagavad, et lõikes 1 osutatud karistustega tagatakse võrdse tasustamise põhimõttega seotud õiguste ja kohustuste rikkumise korral tegelik hoiatav mõju. Sellised karistused hõlmavad liikmesriigi õiguse alusel kehtestatavaid trahve.</w:t>
            </w:r>
          </w:p>
        </w:tc>
        <w:tc>
          <w:tcPr>
            <w:tcW w:w="2126" w:type="dxa"/>
          </w:tcPr>
          <w:p w14:paraId="6CAFB6DD" w14:textId="06447AAF"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Pr>
                <w:rFonts w:ascii="Times New Roman" w:hAnsi="Times New Roman" w:cs="Times New Roman"/>
                <w:sz w:val="24"/>
                <w:szCs w:val="24"/>
              </w:rPr>
              <w:t>Ei vasta.</w:t>
            </w:r>
          </w:p>
        </w:tc>
        <w:tc>
          <w:tcPr>
            <w:tcW w:w="3827" w:type="dxa"/>
          </w:tcPr>
          <w:p w14:paraId="2A816560" w14:textId="2E95C875" w:rsidR="00ED4B31" w:rsidRPr="00C13E55" w:rsidRDefault="00ED4B31" w:rsidP="00ED4B31">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5BD940E6" w14:textId="1CCAE6EF"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695BF2D0"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B0E0C05" w14:textId="7E55A63F" w:rsidR="00ED4B31" w:rsidRPr="00211EFC" w:rsidRDefault="00ED4B31" w:rsidP="00ED4B31">
            <w:pPr>
              <w:rPr>
                <w:rFonts w:ascii="Times New Roman" w:eastAsia="Calibri" w:hAnsi="Times New Roman" w:cs="Times New Roman"/>
                <w:b w:val="0"/>
                <w:bCs w:val="0"/>
                <w:color w:val="4472C4" w:themeColor="accent1"/>
                <w:sz w:val="24"/>
                <w:szCs w:val="24"/>
              </w:rPr>
            </w:pPr>
            <w:r w:rsidRPr="00211EFC">
              <w:rPr>
                <w:rFonts w:ascii="Times New Roman" w:eastAsia="Calibri" w:hAnsi="Times New Roman" w:cs="Times New Roman"/>
                <w:b w:val="0"/>
                <w:bCs w:val="0"/>
                <w:sz w:val="24"/>
                <w:szCs w:val="24"/>
              </w:rPr>
              <w:t xml:space="preserve">3. Lõikes 1 osutatud karistuste puhul võetakse arvesse kõiki asjaomaseid raskendavaid või kergendavaid asjaolusid, mida võidakse rikkumise korral </w:t>
            </w:r>
            <w:r w:rsidRPr="00211EFC">
              <w:rPr>
                <w:rFonts w:ascii="Times New Roman" w:eastAsia="Calibri" w:hAnsi="Times New Roman" w:cs="Times New Roman"/>
                <w:b w:val="0"/>
                <w:bCs w:val="0"/>
                <w:sz w:val="24"/>
                <w:szCs w:val="24"/>
              </w:rPr>
              <w:lastRenderedPageBreak/>
              <w:t xml:space="preserve">kohaldada ning mille hulka võib kuuluda </w:t>
            </w:r>
            <w:proofErr w:type="spellStart"/>
            <w:r w:rsidRPr="00211EFC">
              <w:rPr>
                <w:rFonts w:ascii="Times New Roman" w:eastAsia="Calibri" w:hAnsi="Times New Roman" w:cs="Times New Roman"/>
                <w:b w:val="0"/>
                <w:bCs w:val="0"/>
                <w:sz w:val="24"/>
                <w:szCs w:val="24"/>
              </w:rPr>
              <w:t>intersektsionaalne</w:t>
            </w:r>
            <w:proofErr w:type="spellEnd"/>
            <w:r w:rsidRPr="00211EFC">
              <w:rPr>
                <w:rFonts w:ascii="Times New Roman" w:eastAsia="Calibri" w:hAnsi="Times New Roman" w:cs="Times New Roman"/>
                <w:b w:val="0"/>
                <w:bCs w:val="0"/>
                <w:sz w:val="24"/>
                <w:szCs w:val="24"/>
              </w:rPr>
              <w:t xml:space="preserve"> diskrimineerimine.</w:t>
            </w:r>
          </w:p>
        </w:tc>
        <w:tc>
          <w:tcPr>
            <w:tcW w:w="2126" w:type="dxa"/>
          </w:tcPr>
          <w:p w14:paraId="7732A45F" w14:textId="73687912" w:rsidR="00ED4B31" w:rsidRPr="0030597B"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597B">
              <w:rPr>
                <w:rFonts w:ascii="Times New Roman" w:hAnsi="Times New Roman" w:cs="Times New Roman"/>
                <w:sz w:val="24"/>
                <w:szCs w:val="24"/>
              </w:rPr>
              <w:lastRenderedPageBreak/>
              <w:t>Ei vasta.</w:t>
            </w:r>
          </w:p>
        </w:tc>
        <w:tc>
          <w:tcPr>
            <w:tcW w:w="3827" w:type="dxa"/>
          </w:tcPr>
          <w:p w14:paraId="23EA70EC" w14:textId="43380C71" w:rsidR="00ED4B31" w:rsidRPr="0030597B"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1C72C971" w14:textId="58422005"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3CF44AB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C3143CE" w14:textId="2D9C9021" w:rsidR="00ED4B31" w:rsidRPr="00211EFC" w:rsidRDefault="00ED4B31" w:rsidP="00ED4B31">
            <w:pPr>
              <w:rPr>
                <w:rFonts w:ascii="Times New Roman" w:eastAsia="Calibri" w:hAnsi="Times New Roman" w:cs="Times New Roman"/>
                <w:b w:val="0"/>
                <w:bCs w:val="0"/>
                <w:sz w:val="24"/>
                <w:szCs w:val="24"/>
              </w:rPr>
            </w:pPr>
            <w:r w:rsidRPr="00211EFC">
              <w:rPr>
                <w:rFonts w:ascii="Times New Roman" w:eastAsia="Calibri" w:hAnsi="Times New Roman" w:cs="Times New Roman"/>
                <w:b w:val="0"/>
                <w:bCs w:val="0"/>
                <w:sz w:val="24"/>
                <w:szCs w:val="24"/>
              </w:rPr>
              <w:t>4. Liikmesriigid tagavad, et võrdse tasustamise põhimõttega seotud õiguste ja kohustuste korduva rikkumise korral kohaldatakse erikaristusi.</w:t>
            </w:r>
          </w:p>
        </w:tc>
        <w:tc>
          <w:tcPr>
            <w:tcW w:w="2126" w:type="dxa"/>
          </w:tcPr>
          <w:p w14:paraId="76901588" w14:textId="6B43B57C" w:rsidR="00ED4B31" w:rsidRP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ED4B31">
              <w:rPr>
                <w:rFonts w:ascii="Times New Roman" w:eastAsia="Calibri" w:hAnsi="Times New Roman" w:cs="Times New Roman"/>
                <w:sz w:val="24"/>
                <w:szCs w:val="24"/>
              </w:rPr>
              <w:t>Vastab osaliselt.</w:t>
            </w:r>
          </w:p>
        </w:tc>
        <w:tc>
          <w:tcPr>
            <w:tcW w:w="3827" w:type="dxa"/>
          </w:tcPr>
          <w:p w14:paraId="2043F1A3" w14:textId="3BB44965" w:rsidR="00ED4B31" w:rsidRPr="00ED4B31" w:rsidRDefault="00ED4B31" w:rsidP="008216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73F01D48" w14:textId="09D4D996"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0597B">
              <w:rPr>
                <w:rFonts w:ascii="Times New Roman" w:hAnsi="Times New Roman" w:cs="Times New Roman"/>
                <w:sz w:val="24"/>
                <w:szCs w:val="24"/>
              </w:rPr>
              <w:t>Karistusseadustikus on määra</w:t>
            </w:r>
            <w:r w:rsidR="00821601">
              <w:rPr>
                <w:rFonts w:ascii="Times New Roman" w:hAnsi="Times New Roman" w:cs="Times New Roman"/>
                <w:sz w:val="24"/>
                <w:szCs w:val="24"/>
              </w:rPr>
              <w:t>t</w:t>
            </w:r>
            <w:r w:rsidRPr="0030597B">
              <w:rPr>
                <w:rFonts w:ascii="Times New Roman" w:hAnsi="Times New Roman" w:cs="Times New Roman"/>
                <w:sz w:val="24"/>
                <w:szCs w:val="24"/>
              </w:rPr>
              <w:t>ud õiguste rikkumise eest erikaristused</w:t>
            </w:r>
            <w:r w:rsidR="00821601">
              <w:rPr>
                <w:rFonts w:ascii="Times New Roman" w:hAnsi="Times New Roman" w:cs="Times New Roman"/>
                <w:sz w:val="24"/>
                <w:szCs w:val="24"/>
              </w:rPr>
              <w:t>.</w:t>
            </w:r>
          </w:p>
        </w:tc>
      </w:tr>
      <w:tr w:rsidR="00ED4B31" w:rsidRPr="00C13E55" w14:paraId="6887DDE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62EB606" w14:textId="51449B5E" w:rsidR="00ED4B31" w:rsidRPr="00211EFC" w:rsidRDefault="00ED4B31" w:rsidP="00ED4B31">
            <w:pPr>
              <w:rPr>
                <w:rFonts w:ascii="Times New Roman" w:eastAsia="Calibri" w:hAnsi="Times New Roman" w:cs="Times New Roman"/>
                <w:b w:val="0"/>
                <w:bCs w:val="0"/>
                <w:sz w:val="24"/>
                <w:szCs w:val="24"/>
              </w:rPr>
            </w:pPr>
            <w:r w:rsidRPr="00211EFC">
              <w:rPr>
                <w:rFonts w:ascii="Times New Roman" w:eastAsia="Calibri" w:hAnsi="Times New Roman" w:cs="Times New Roman"/>
                <w:b w:val="0"/>
                <w:bCs w:val="0"/>
                <w:sz w:val="24"/>
                <w:szCs w:val="24"/>
              </w:rPr>
              <w:t>5. Liikmesriigid võtavad kõik vajalikud meetmed, et tagada käesolevas artiklis ette nähtud karistuste tulemuslik kohaldamine praktikas.</w:t>
            </w:r>
          </w:p>
          <w:p w14:paraId="0646F2D0" w14:textId="499EDDA1" w:rsidR="00ED4B31" w:rsidRPr="00211EFC" w:rsidRDefault="00ED4B31" w:rsidP="00ED4B31">
            <w:pPr>
              <w:rPr>
                <w:rFonts w:ascii="Times New Roman" w:eastAsia="Calibri" w:hAnsi="Times New Roman" w:cs="Times New Roman"/>
                <w:b w:val="0"/>
                <w:bCs w:val="0"/>
                <w:color w:val="4472C4" w:themeColor="accent1"/>
                <w:sz w:val="24"/>
                <w:szCs w:val="24"/>
              </w:rPr>
            </w:pPr>
          </w:p>
        </w:tc>
        <w:tc>
          <w:tcPr>
            <w:tcW w:w="2126" w:type="dxa"/>
          </w:tcPr>
          <w:p w14:paraId="44A2A601" w14:textId="1AC1934E"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1C6514">
              <w:rPr>
                <w:rFonts w:ascii="Times New Roman" w:hAnsi="Times New Roman" w:cs="Times New Roman"/>
                <w:sz w:val="24"/>
                <w:szCs w:val="24"/>
              </w:rPr>
              <w:t>Ei ole vaja üle võtta.</w:t>
            </w:r>
          </w:p>
        </w:tc>
        <w:tc>
          <w:tcPr>
            <w:tcW w:w="3827" w:type="dxa"/>
          </w:tcPr>
          <w:p w14:paraId="4A54C137" w14:textId="32215AB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14F70843" w14:textId="534C6611"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731552C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1E98581D" w14:textId="77777777" w:rsidR="00ED4B31"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Artikkel 24</w:t>
            </w:r>
          </w:p>
          <w:p w14:paraId="3F9C7C82" w14:textId="7FC0B2CD" w:rsidR="00ED4B31" w:rsidRPr="00C13E55" w:rsidRDefault="00ED4B31" w:rsidP="00ED4B31">
            <w:pPr>
              <w:jc w:val="center"/>
              <w:rPr>
                <w:rFonts w:ascii="Times New Roman" w:hAnsi="Times New Roman" w:cs="Times New Roman"/>
                <w:b w:val="0"/>
                <w:bCs w:val="0"/>
                <w:color w:val="4472C4" w:themeColor="accent1"/>
                <w:sz w:val="24"/>
                <w:szCs w:val="24"/>
              </w:rPr>
            </w:pPr>
            <w:r w:rsidRPr="00C13E55">
              <w:rPr>
                <w:rFonts w:ascii="Times New Roman" w:eastAsia="Calibri" w:hAnsi="Times New Roman" w:cs="Times New Roman"/>
                <w:sz w:val="24"/>
                <w:szCs w:val="24"/>
              </w:rPr>
              <w:t>Võrdne tasustamine riigihankelepingutes ja kontsessioonides</w:t>
            </w:r>
          </w:p>
          <w:p w14:paraId="38E531A1" w14:textId="00FFA79F" w:rsidR="00ED4B31" w:rsidRPr="00C13E55" w:rsidRDefault="00ED4B31" w:rsidP="00ED4B31">
            <w:pPr>
              <w:jc w:val="center"/>
              <w:rPr>
                <w:rFonts w:ascii="Times New Roman" w:hAnsi="Times New Roman" w:cs="Times New Roman"/>
                <w:color w:val="4472C4" w:themeColor="accent1"/>
                <w:sz w:val="24"/>
                <w:szCs w:val="24"/>
              </w:rPr>
            </w:pPr>
          </w:p>
        </w:tc>
      </w:tr>
      <w:tr w:rsidR="00ED4B31" w:rsidRPr="00C13E55" w14:paraId="14A57F1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1CC86E8" w14:textId="182B3441" w:rsidR="00ED4B31" w:rsidRPr="00E27FAC" w:rsidRDefault="00ED4B31" w:rsidP="00ED4B31">
            <w:pPr>
              <w:rPr>
                <w:rFonts w:ascii="Times New Roman" w:eastAsia="Calibri" w:hAnsi="Times New Roman" w:cs="Times New Roman"/>
                <w:b w:val="0"/>
                <w:bCs w:val="0"/>
                <w:color w:val="4472C4" w:themeColor="accent1"/>
                <w:sz w:val="24"/>
                <w:szCs w:val="24"/>
              </w:rPr>
            </w:pPr>
            <w:r w:rsidRPr="00E27FAC">
              <w:rPr>
                <w:rFonts w:ascii="Times New Roman" w:eastAsia="Calibri" w:hAnsi="Times New Roman" w:cs="Times New Roman"/>
                <w:b w:val="0"/>
                <w:bCs w:val="0"/>
                <w:sz w:val="24"/>
                <w:szCs w:val="24"/>
              </w:rPr>
              <w:t>1. Asjakohased meetmed, mida liikmesriigid võtavad kooskõlas direktiivi 2014/23/EL artikli 30 lõikega 3, direktiivi 2014/24/EL artikli 18 lõikega 2 ja direktiivi 2014/25/EL artikli 36 lõikega 2, hõlmavad meetmeid, millega tagatakse, et riigihankelepingute ja kontsessioonide täitmisel järgivad ettevõtjad võrdse tasustamise põhimõttega seotud kohustusi.</w:t>
            </w:r>
          </w:p>
        </w:tc>
        <w:tc>
          <w:tcPr>
            <w:tcW w:w="2126" w:type="dxa"/>
          </w:tcPr>
          <w:p w14:paraId="4B575093" w14:textId="543F3FC1"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4472C4" w:themeColor="accent1"/>
                <w:sz w:val="24"/>
                <w:szCs w:val="24"/>
              </w:rPr>
            </w:pPr>
            <w:r w:rsidRPr="5E887C54">
              <w:rPr>
                <w:rFonts w:ascii="Times New Roman" w:eastAsia="Calibri" w:hAnsi="Times New Roman" w:cs="Times New Roman"/>
                <w:sz w:val="24"/>
                <w:szCs w:val="24"/>
              </w:rPr>
              <w:t>Vastab.</w:t>
            </w:r>
          </w:p>
        </w:tc>
        <w:tc>
          <w:tcPr>
            <w:tcW w:w="3827" w:type="dxa"/>
          </w:tcPr>
          <w:p w14:paraId="13F378E3" w14:textId="6D09DA70"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1"/>
                <w:szCs w:val="21"/>
              </w:rPr>
            </w:pPr>
          </w:p>
        </w:tc>
        <w:tc>
          <w:tcPr>
            <w:tcW w:w="4314" w:type="dxa"/>
          </w:tcPr>
          <w:p w14:paraId="2E0DF0ED" w14:textId="77777777" w:rsidR="00ED4B31" w:rsidRPr="001C6514"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514">
              <w:rPr>
                <w:rFonts w:ascii="Times New Roman" w:eastAsia="Arial" w:hAnsi="Times New Roman" w:cs="Times New Roman"/>
                <w:b/>
                <w:bCs/>
                <w:color w:val="000000" w:themeColor="text1"/>
              </w:rPr>
              <w:t>§ 77.</w:t>
            </w:r>
            <w:r w:rsidRPr="001C6514">
              <w:rPr>
                <w:rFonts w:ascii="Times New Roman" w:eastAsia="Arial" w:hAnsi="Times New Roman" w:cs="Times New Roman"/>
                <w:b/>
                <w:bCs/>
                <w:color w:val="0061AA"/>
              </w:rPr>
              <w:t xml:space="preserve">  </w:t>
            </w:r>
            <w:r w:rsidRPr="001C6514">
              <w:rPr>
                <w:rFonts w:ascii="Times New Roman" w:eastAsia="Arial" w:hAnsi="Times New Roman" w:cs="Times New Roman"/>
                <w:b/>
                <w:bCs/>
                <w:color w:val="000000" w:themeColor="text1"/>
              </w:rPr>
              <w:t>Riigihanke alusdokumendid [...]</w:t>
            </w:r>
          </w:p>
          <w:p w14:paraId="67E07FD9" w14:textId="77777777"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514">
              <w:rPr>
                <w:rFonts w:ascii="Times New Roman" w:eastAsia="Arial" w:hAnsi="Times New Roman" w:cs="Times New Roman"/>
                <w:color w:val="0061AA"/>
                <w:sz w:val="24"/>
                <w:szCs w:val="24"/>
              </w:rPr>
              <w:t xml:space="preserve">  </w:t>
            </w:r>
            <w:r w:rsidRPr="001C6514">
              <w:rPr>
                <w:rFonts w:ascii="Times New Roman" w:eastAsia="Arial" w:hAnsi="Times New Roman" w:cs="Times New Roman"/>
                <w:color w:val="202020"/>
                <w:sz w:val="24"/>
                <w:szCs w:val="24"/>
              </w:rPr>
              <w:t>(4) Kui käesolevas seaduses ei ole sätestatud teisiti või kui asjakohane teave ei ole avaldatud hanketeates, sisaldavad riigihanke alusdokumendid vähemalt järgmist teavet: [...]</w:t>
            </w:r>
          </w:p>
          <w:p w14:paraId="2A959A2D" w14:textId="77777777"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6514">
              <w:rPr>
                <w:rFonts w:ascii="Times New Roman" w:eastAsia="Arial" w:hAnsi="Times New Roman" w:cs="Times New Roman"/>
                <w:color w:val="0061AA"/>
                <w:sz w:val="24"/>
                <w:szCs w:val="24"/>
              </w:rPr>
              <w:t xml:space="preserve">  </w:t>
            </w:r>
            <w:r w:rsidRPr="001C6514">
              <w:rPr>
                <w:rFonts w:ascii="Times New Roman" w:eastAsia="Arial" w:hAnsi="Times New Roman" w:cs="Times New Roman"/>
                <w:color w:val="202020"/>
                <w:sz w:val="24"/>
                <w:szCs w:val="24"/>
              </w:rPr>
              <w:t>4) kõik tulevase hankelepingu tingimused, mis võivad hõlmata majanduslikke, innovatsiooniga seotud, keskkonnahoidlikkuse, sotsiaalseid või tööhõivealaseid kaalutlusi, välja arvatud käesoleva lõike punktis 5 nimetatud asjaolud;</w:t>
            </w:r>
            <w:r w:rsidRPr="001C6514">
              <w:rPr>
                <w:rFonts w:ascii="Times New Roman" w:hAnsi="Times New Roman" w:cs="Times New Roman"/>
                <w:sz w:val="24"/>
                <w:szCs w:val="24"/>
              </w:rPr>
              <w:br/>
            </w:r>
            <w:r w:rsidRPr="001C6514">
              <w:rPr>
                <w:rFonts w:ascii="Times New Roman" w:eastAsia="Arial" w:hAnsi="Times New Roman" w:cs="Times New Roman"/>
                <w:color w:val="202020"/>
                <w:sz w:val="24"/>
                <w:szCs w:val="24"/>
              </w:rPr>
              <w:lastRenderedPageBreak/>
              <w:t>[</w:t>
            </w:r>
            <w:hyperlink r:id="rId18">
              <w:r w:rsidRPr="001C6514">
                <w:rPr>
                  <w:rStyle w:val="Hperlink"/>
                  <w:rFonts w:ascii="Times New Roman" w:eastAsia="Arial" w:hAnsi="Times New Roman" w:cs="Times New Roman"/>
                  <w:color w:val="0061AA"/>
                  <w:sz w:val="24"/>
                  <w:szCs w:val="24"/>
                  <w:u w:val="none"/>
                </w:rPr>
                <w:t>RT I, 05.05.2022, 2</w:t>
              </w:r>
            </w:hyperlink>
            <w:r w:rsidRPr="001C6514">
              <w:rPr>
                <w:rFonts w:ascii="Times New Roman" w:eastAsia="Arial" w:hAnsi="Times New Roman" w:cs="Times New Roman"/>
                <w:color w:val="202020"/>
                <w:sz w:val="24"/>
                <w:szCs w:val="24"/>
              </w:rPr>
              <w:t xml:space="preserve"> - jõust. 01.06.2022] [...]</w:t>
            </w:r>
          </w:p>
          <w:p w14:paraId="48486ADE" w14:textId="77777777" w:rsidR="00ED4B31" w:rsidRPr="001C6514"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514">
              <w:rPr>
                <w:rFonts w:ascii="Times New Roman" w:eastAsia="Arial" w:hAnsi="Times New Roman" w:cs="Times New Roman"/>
                <w:b/>
                <w:bCs/>
                <w:color w:val="000000" w:themeColor="text1"/>
              </w:rPr>
              <w:t>§ 95.</w:t>
            </w:r>
            <w:r w:rsidRPr="001C6514">
              <w:rPr>
                <w:rFonts w:ascii="Times New Roman" w:eastAsia="Arial" w:hAnsi="Times New Roman" w:cs="Times New Roman"/>
                <w:b/>
                <w:bCs/>
                <w:color w:val="0061AA"/>
              </w:rPr>
              <w:t xml:space="preserve">  </w:t>
            </w:r>
            <w:r w:rsidRPr="001C6514">
              <w:rPr>
                <w:rFonts w:ascii="Times New Roman" w:eastAsia="Arial" w:hAnsi="Times New Roman" w:cs="Times New Roman"/>
                <w:b/>
                <w:bCs/>
                <w:color w:val="000000" w:themeColor="text1"/>
              </w:rPr>
              <w:t>Pakkuja ja taotleja kõrvaldamise alused [...]</w:t>
            </w:r>
          </w:p>
          <w:p w14:paraId="1D389B2C" w14:textId="77777777"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C6514">
              <w:rPr>
                <w:rFonts w:ascii="Times New Roman" w:eastAsia="Arial" w:hAnsi="Times New Roman" w:cs="Times New Roman"/>
                <w:color w:val="202020"/>
                <w:sz w:val="24"/>
                <w:szCs w:val="24"/>
              </w:rPr>
              <w:t>(4) Hankija võib kõrvaldada hankemenetlusest pakkuja või taotleja:</w:t>
            </w:r>
            <w:r w:rsidRPr="001C6514">
              <w:rPr>
                <w:rFonts w:ascii="Times New Roman" w:hAnsi="Times New Roman" w:cs="Times New Roman"/>
                <w:sz w:val="24"/>
                <w:szCs w:val="24"/>
              </w:rPr>
              <w:br/>
            </w:r>
            <w:r w:rsidRPr="001C6514">
              <w:rPr>
                <w:rFonts w:ascii="Times New Roman" w:eastAsia="Arial" w:hAnsi="Times New Roman" w:cs="Times New Roman"/>
                <w:color w:val="0061AA"/>
                <w:sz w:val="24"/>
                <w:szCs w:val="24"/>
              </w:rPr>
              <w:t xml:space="preserve">  </w:t>
            </w:r>
            <w:r w:rsidRPr="001C6514">
              <w:rPr>
                <w:rFonts w:ascii="Times New Roman" w:eastAsia="Arial" w:hAnsi="Times New Roman" w:cs="Times New Roman"/>
                <w:color w:val="202020"/>
                <w:sz w:val="24"/>
                <w:szCs w:val="24"/>
              </w:rPr>
              <w:t xml:space="preserve">1) [kehtetu - </w:t>
            </w:r>
            <w:hyperlink r:id="rId19">
              <w:r w:rsidRPr="001C6514">
                <w:rPr>
                  <w:rStyle w:val="Hperlink"/>
                  <w:rFonts w:ascii="Times New Roman" w:eastAsia="Arial" w:hAnsi="Times New Roman" w:cs="Times New Roman"/>
                  <w:color w:val="0061AA"/>
                  <w:sz w:val="24"/>
                  <w:szCs w:val="24"/>
                  <w:u w:val="none"/>
                </w:rPr>
                <w:t>RT I, 05.05.2022, 2</w:t>
              </w:r>
            </w:hyperlink>
            <w:r w:rsidRPr="001C6514">
              <w:rPr>
                <w:rFonts w:ascii="Times New Roman" w:eastAsia="Arial" w:hAnsi="Times New Roman" w:cs="Times New Roman"/>
                <w:color w:val="202020"/>
                <w:sz w:val="24"/>
                <w:szCs w:val="24"/>
              </w:rPr>
              <w:t xml:space="preserve"> - jõust. 01.06.2022]</w:t>
            </w:r>
            <w:r w:rsidRPr="001C6514">
              <w:rPr>
                <w:rFonts w:ascii="Times New Roman" w:hAnsi="Times New Roman" w:cs="Times New Roman"/>
                <w:sz w:val="24"/>
                <w:szCs w:val="24"/>
              </w:rPr>
              <w:br/>
            </w:r>
            <w:r w:rsidRPr="001C6514">
              <w:rPr>
                <w:rFonts w:ascii="Times New Roman" w:eastAsia="Arial" w:hAnsi="Times New Roman" w:cs="Times New Roman"/>
                <w:color w:val="0061AA"/>
                <w:sz w:val="24"/>
                <w:szCs w:val="24"/>
              </w:rPr>
              <w:t xml:space="preserve">  </w:t>
            </w:r>
            <w:r w:rsidRPr="001C6514">
              <w:rPr>
                <w:rFonts w:ascii="Times New Roman" w:eastAsia="Arial" w:hAnsi="Times New Roman" w:cs="Times New Roman"/>
                <w:color w:val="202020"/>
                <w:sz w:val="24"/>
                <w:szCs w:val="24"/>
              </w:rPr>
              <w:t>2) kes on rikkunud õigusaktidest või kollektiivlepingust tulenevaid keskkonna-, sotsiaal- või tööõiguse valdkonnas kohaldatavaid kohustusi; [...]</w:t>
            </w:r>
          </w:p>
          <w:p w14:paraId="1FA59644" w14:textId="77777777"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202020"/>
                <w:sz w:val="24"/>
                <w:szCs w:val="24"/>
              </w:rPr>
            </w:pPr>
          </w:p>
          <w:p w14:paraId="2E8279C8" w14:textId="77777777" w:rsidR="00ED4B31" w:rsidRPr="001C6514"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514">
              <w:rPr>
                <w:rFonts w:ascii="Times New Roman" w:eastAsia="Arial" w:hAnsi="Times New Roman" w:cs="Times New Roman"/>
                <w:b/>
                <w:bCs/>
                <w:color w:val="000000" w:themeColor="text1"/>
              </w:rPr>
              <w:t>§ 115.</w:t>
            </w:r>
            <w:r w:rsidRPr="001C6514">
              <w:rPr>
                <w:rFonts w:ascii="Times New Roman" w:eastAsia="Arial" w:hAnsi="Times New Roman" w:cs="Times New Roman"/>
                <w:b/>
                <w:bCs/>
                <w:color w:val="0061AA"/>
              </w:rPr>
              <w:t xml:space="preserve">  </w:t>
            </w:r>
            <w:r w:rsidRPr="001C6514">
              <w:rPr>
                <w:rFonts w:ascii="Times New Roman" w:eastAsia="Arial" w:hAnsi="Times New Roman" w:cs="Times New Roman"/>
                <w:b/>
                <w:bCs/>
                <w:color w:val="000000" w:themeColor="text1"/>
              </w:rPr>
              <w:t>Põhjendamatult madala maksumusega pakkumused [...]</w:t>
            </w:r>
          </w:p>
          <w:p w14:paraId="5E86C7A5" w14:textId="77777777"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C6514">
              <w:rPr>
                <w:rFonts w:ascii="Times New Roman" w:eastAsia="Arial" w:hAnsi="Times New Roman" w:cs="Times New Roman"/>
                <w:color w:val="0061AA"/>
                <w:sz w:val="24"/>
                <w:szCs w:val="24"/>
              </w:rPr>
              <w:t xml:space="preserve">  </w:t>
            </w:r>
            <w:r w:rsidRPr="001C6514">
              <w:rPr>
                <w:rFonts w:ascii="Times New Roman" w:eastAsia="Arial" w:hAnsi="Times New Roman" w:cs="Times New Roman"/>
                <w:color w:val="202020"/>
                <w:sz w:val="24"/>
                <w:szCs w:val="24"/>
              </w:rPr>
              <w:t>(9) Hankija lükkab pakkumuse tagasi, kui ta tuvastab, et pakkumuse põhjendamatult madal maksumus on tingitud hankelepingu täitmise kohas kehtivate keskkonna-, sotsiaal- või tööõiguse valdkonda reguleerivate sätete eiramisest. [...]</w:t>
            </w:r>
          </w:p>
          <w:p w14:paraId="73A5E48C" w14:textId="77777777"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202020"/>
                <w:sz w:val="24"/>
                <w:szCs w:val="24"/>
              </w:rPr>
            </w:pPr>
          </w:p>
          <w:p w14:paraId="3E3DC65F" w14:textId="77777777" w:rsidR="00ED4B31" w:rsidRPr="001C6514" w:rsidRDefault="00ED4B31" w:rsidP="00ED4B31">
            <w:pPr>
              <w:pStyle w:val="Pealkiri3"/>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6514">
              <w:rPr>
                <w:rFonts w:ascii="Times New Roman" w:eastAsia="Arial" w:hAnsi="Times New Roman" w:cs="Times New Roman"/>
                <w:b/>
                <w:bCs/>
                <w:color w:val="000000" w:themeColor="text1"/>
              </w:rPr>
              <w:t>§ 117.</w:t>
            </w:r>
            <w:r w:rsidRPr="001C6514">
              <w:rPr>
                <w:rFonts w:ascii="Times New Roman" w:eastAsia="Arial" w:hAnsi="Times New Roman" w:cs="Times New Roman"/>
                <w:b/>
                <w:bCs/>
                <w:color w:val="0061AA"/>
              </w:rPr>
              <w:t xml:space="preserve">  </w:t>
            </w:r>
            <w:r w:rsidRPr="001C6514">
              <w:rPr>
                <w:rFonts w:ascii="Times New Roman" w:eastAsia="Arial" w:hAnsi="Times New Roman" w:cs="Times New Roman"/>
                <w:b/>
                <w:bCs/>
                <w:color w:val="000000" w:themeColor="text1"/>
              </w:rPr>
              <w:t>Pakkumuste hindamine ja pakkumuse edukaks tunnistamine</w:t>
            </w:r>
          </w:p>
          <w:p w14:paraId="62EFF98F" w14:textId="77777777"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202020"/>
                <w:sz w:val="24"/>
                <w:szCs w:val="24"/>
              </w:rPr>
            </w:pPr>
            <w:r w:rsidRPr="001C6514">
              <w:rPr>
                <w:rFonts w:ascii="Times New Roman" w:eastAsia="Arial" w:hAnsi="Times New Roman" w:cs="Times New Roman"/>
                <w:color w:val="202020"/>
                <w:sz w:val="24"/>
                <w:szCs w:val="24"/>
              </w:rPr>
              <w:t>[...]</w:t>
            </w:r>
          </w:p>
          <w:p w14:paraId="3488720D" w14:textId="2B45D4FE" w:rsidR="00ED4B31" w:rsidRPr="001C651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1C6514">
              <w:rPr>
                <w:rFonts w:ascii="Times New Roman" w:eastAsia="Arial" w:hAnsi="Times New Roman" w:cs="Times New Roman"/>
                <w:color w:val="0061AA"/>
                <w:sz w:val="24"/>
                <w:szCs w:val="24"/>
              </w:rPr>
              <w:t xml:space="preserve">  </w:t>
            </w:r>
            <w:r w:rsidRPr="001C6514">
              <w:rPr>
                <w:rFonts w:ascii="Times New Roman" w:eastAsia="Arial" w:hAnsi="Times New Roman" w:cs="Times New Roman"/>
                <w:color w:val="202020"/>
                <w:sz w:val="24"/>
                <w:szCs w:val="24"/>
              </w:rPr>
              <w:t xml:space="preserve">(4) Hankija võib otsustada mitte sõlmida hankelepingut eduka pakkujaga, kui ta tuvastab, et pakkuja ei ole arvestanud </w:t>
            </w:r>
            <w:r w:rsidRPr="001C6514">
              <w:rPr>
                <w:rFonts w:ascii="Times New Roman" w:eastAsia="Arial" w:hAnsi="Times New Roman" w:cs="Times New Roman"/>
                <w:color w:val="202020"/>
                <w:sz w:val="24"/>
                <w:szCs w:val="24"/>
              </w:rPr>
              <w:lastRenderedPageBreak/>
              <w:t>hankelepingu täitmise kohas kehtivate keskkonna-, sotsiaal- ja tööõiguse valdkonda reguleerivate sätetega. Sellisel juhul lükkab hankija edukaks tunnistatud pakkumuse kirjaliku otsusega tagasi, hindab kõiki ülejäänud pakkumusi uuesti vastavalt käesoleva paragrahvi lõikele 1 ja tunnistab edukaks pakkumuse, mis on vastavaks tunnistatud pakkumustest riigihanke alusdokumentides sätestatud pakkumuste hindamise kriteeriumide kohaselt majanduslikult soodsaim.</w:t>
            </w:r>
          </w:p>
        </w:tc>
      </w:tr>
      <w:tr w:rsidR="00ED4B31" w:rsidRPr="00C13E55" w14:paraId="2038FD8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8662682" w14:textId="24BB67DE" w:rsidR="00ED4B31" w:rsidRPr="00E27FAC" w:rsidRDefault="00ED4B31" w:rsidP="00ED4B31">
            <w:pPr>
              <w:rPr>
                <w:rFonts w:ascii="Times New Roman" w:eastAsia="Calibri" w:hAnsi="Times New Roman" w:cs="Times New Roman"/>
                <w:b w:val="0"/>
                <w:bCs w:val="0"/>
                <w:sz w:val="24"/>
                <w:szCs w:val="24"/>
              </w:rPr>
            </w:pPr>
            <w:r w:rsidRPr="00E27FAC">
              <w:rPr>
                <w:rFonts w:ascii="Times New Roman" w:eastAsia="Calibri" w:hAnsi="Times New Roman" w:cs="Times New Roman"/>
                <w:b w:val="0"/>
                <w:bCs w:val="0"/>
                <w:sz w:val="24"/>
                <w:szCs w:val="24"/>
              </w:rPr>
              <w:lastRenderedPageBreak/>
              <w:t xml:space="preserve">2. </w:t>
            </w:r>
            <w:r w:rsidRPr="00E27FAC">
              <w:rPr>
                <w:rFonts w:ascii="Times New Roman" w:eastAsia="Calibri" w:hAnsi="Times New Roman" w:cs="Times New Roman"/>
                <w:b w:val="0"/>
                <w:bCs w:val="0"/>
                <w:sz w:val="24"/>
                <w:szCs w:val="24"/>
                <w:u w:val="single"/>
              </w:rPr>
              <w:t>Liikmesriigid kaaluvad võimalust nõuda</w:t>
            </w:r>
            <w:r w:rsidRPr="00E27FAC">
              <w:rPr>
                <w:rFonts w:ascii="Times New Roman" w:eastAsia="Calibri" w:hAnsi="Times New Roman" w:cs="Times New Roman"/>
                <w:b w:val="0"/>
                <w:bCs w:val="0"/>
                <w:sz w:val="24"/>
                <w:szCs w:val="24"/>
              </w:rPr>
              <w:t xml:space="preserve">, et avaliku sektori hankijad lisaksid lepingusse vajalikud karistused ja lõpetamistingimused, et tagada riigihankelepingutes ja kontsessioonides võrdse tasustamise põhimõtte järgimine. Kui liikmesriikide ametiasutused tegutsevad kooskõlas direktiivi 2014/23/EL artikli 38 lõike 7 punktiga a, direktiivi 2014/24/EL artikli 57 lõike 4 punktiga a või direktiivi 2014/25/EL artikli 80 lõikega 1 koosmõjus direktiivi 2014/24/EL artikli 57 lõike 4 punktiga a, võivad avaliku sektori hankijad ettevõtja hankemenetlusest kõrvaldada või võivad liikmesriigid avaliku sektori </w:t>
            </w:r>
            <w:r w:rsidRPr="00E27FAC">
              <w:rPr>
                <w:rFonts w:ascii="Times New Roman" w:eastAsia="Calibri" w:hAnsi="Times New Roman" w:cs="Times New Roman"/>
                <w:b w:val="0"/>
                <w:bCs w:val="0"/>
                <w:sz w:val="24"/>
                <w:szCs w:val="24"/>
              </w:rPr>
              <w:lastRenderedPageBreak/>
              <w:t>hankijatelt nõuda ettevõtja hankemenetlusest kõrvaldamist, kui nad suudavad asjakohasel viisil tõendada, et rikutud on käesoleva artikli lõikes 1 osutatud kohustust, mis puudutab tasustamise läbipaistvust või suuremat kui 5 % palgalõhet ükskõik millises töötajate kategoorias, välja arvatud juhul, kui tööandja suudab seda objektiivsete sooneutraalsete kriteeriumide alusel põhjendada. See ei piira muid direktiivis 2014/23/EL, 2014/24/EL või 2014/25/EL sätestatud õigusi ja kohustusi.</w:t>
            </w:r>
          </w:p>
          <w:p w14:paraId="02B335CC" w14:textId="720CE40D" w:rsidR="00ED4B31" w:rsidRPr="00E27FAC" w:rsidRDefault="00ED4B31" w:rsidP="00ED4B31">
            <w:pPr>
              <w:rPr>
                <w:rFonts w:ascii="Times New Roman" w:eastAsia="Calibri" w:hAnsi="Times New Roman" w:cs="Times New Roman"/>
                <w:b w:val="0"/>
                <w:bCs w:val="0"/>
                <w:sz w:val="24"/>
                <w:szCs w:val="24"/>
              </w:rPr>
            </w:pPr>
          </w:p>
        </w:tc>
        <w:tc>
          <w:tcPr>
            <w:tcW w:w="2126" w:type="dxa"/>
          </w:tcPr>
          <w:p w14:paraId="245DF676" w14:textId="4041AF39"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3827" w:type="dxa"/>
          </w:tcPr>
          <w:p w14:paraId="7BF53A6E" w14:textId="0E0210A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38D8DDFF" w14:textId="36A02D59" w:rsidR="00ED4B31" w:rsidRP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4B31">
              <w:rPr>
                <w:rFonts w:ascii="Times New Roman" w:hAnsi="Times New Roman" w:cs="Times New Roman"/>
                <w:sz w:val="24"/>
                <w:szCs w:val="24"/>
              </w:rPr>
              <w:t>Avaliku sektori hankijad võivad vastavalt lõige 1 viidatud sätetele kõrvaldada hanke menetluses pakkuja, kes on rikkunud kes on rikkunud õigusaktidest või kollektiivlepingust tulenevaid keskkonna-, sotsiaal- või tööõiguse valdkonnas kohaldatavaid kohustusi, kuid sellist kohustust avaliku sektori hankijatele ei seata.</w:t>
            </w:r>
          </w:p>
        </w:tc>
      </w:tr>
      <w:tr w:rsidR="00ED4B31" w:rsidRPr="00C13E55" w14:paraId="5A6FE3D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71C013F0" w14:textId="77777777"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25</w:t>
            </w:r>
          </w:p>
          <w:p w14:paraId="69F05BAE" w14:textId="6DEB2A3B" w:rsidR="00ED4B31" w:rsidRPr="00C13E55" w:rsidRDefault="00ED4B31" w:rsidP="00ED4B31">
            <w:pPr>
              <w:jc w:val="center"/>
              <w:rPr>
                <w:rFonts w:ascii="Times New Roman" w:hAnsi="Times New Roman" w:cs="Times New Roman"/>
                <w:color w:val="4472C4" w:themeColor="accent1"/>
                <w:sz w:val="24"/>
                <w:szCs w:val="24"/>
              </w:rPr>
            </w:pPr>
            <w:proofErr w:type="spellStart"/>
            <w:r w:rsidRPr="00C13E55">
              <w:rPr>
                <w:rFonts w:ascii="Times New Roman" w:eastAsia="Calibri" w:hAnsi="Times New Roman" w:cs="Times New Roman"/>
                <w:sz w:val="24"/>
                <w:szCs w:val="24"/>
              </w:rPr>
              <w:t>Ohvristamine</w:t>
            </w:r>
            <w:proofErr w:type="spellEnd"/>
            <w:r w:rsidRPr="00C13E55">
              <w:rPr>
                <w:rFonts w:ascii="Times New Roman" w:eastAsia="Calibri" w:hAnsi="Times New Roman" w:cs="Times New Roman"/>
                <w:sz w:val="24"/>
                <w:szCs w:val="24"/>
              </w:rPr>
              <w:t xml:space="preserve"> ja kaitse ebasoodsama kohtlemise eest</w:t>
            </w:r>
          </w:p>
        </w:tc>
      </w:tr>
      <w:tr w:rsidR="00ED4B31" w:rsidRPr="00C13E55" w14:paraId="4AFD3C6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CCE99C9" w14:textId="701A298A" w:rsidR="00ED4B31" w:rsidRPr="00C13E55" w:rsidRDefault="00ED4B31" w:rsidP="00ED4B31">
            <w:pPr>
              <w:rPr>
                <w:rFonts w:ascii="Times New Roman" w:eastAsia="Calibri" w:hAnsi="Times New Roman" w:cs="Times New Roman"/>
                <w:color w:val="4472C4" w:themeColor="accent1"/>
                <w:sz w:val="24"/>
                <w:szCs w:val="24"/>
              </w:rPr>
            </w:pPr>
            <w:r w:rsidRPr="00452738">
              <w:rPr>
                <w:rFonts w:ascii="Times New Roman" w:eastAsia="Calibri" w:hAnsi="Times New Roman" w:cs="Times New Roman"/>
                <w:b w:val="0"/>
                <w:bCs w:val="0"/>
                <w:sz w:val="24"/>
                <w:szCs w:val="24"/>
              </w:rPr>
              <w:t>1.</w:t>
            </w:r>
            <w:r w:rsidRPr="00C13E55">
              <w:rPr>
                <w:rFonts w:ascii="Times New Roman" w:eastAsia="Calibri" w:hAnsi="Times New Roman" w:cs="Times New Roman"/>
                <w:sz w:val="24"/>
                <w:szCs w:val="24"/>
              </w:rPr>
              <w:t xml:space="preserve"> </w:t>
            </w:r>
            <w:r w:rsidRPr="00452738">
              <w:rPr>
                <w:rFonts w:ascii="Times New Roman" w:eastAsia="Calibri" w:hAnsi="Times New Roman" w:cs="Times New Roman"/>
                <w:b w:val="0"/>
                <w:bCs w:val="0"/>
                <w:sz w:val="24"/>
                <w:szCs w:val="24"/>
              </w:rPr>
              <w:t>Töötajaid ja töötajate esindajaid ei kohelda ebasoodsamalt seetõttu, et nad on kasutanud võrdse tasustamisega seotud õigusi või on toetanud teist isikut tema õiguste kaitsmisel.</w:t>
            </w:r>
          </w:p>
        </w:tc>
        <w:tc>
          <w:tcPr>
            <w:tcW w:w="2126" w:type="dxa"/>
          </w:tcPr>
          <w:p w14:paraId="2C4FDC03" w14:textId="6490190D" w:rsidR="00ED4B31" w:rsidRPr="00452738" w:rsidRDefault="00ED4B31" w:rsidP="00ED4B31">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rPr>
            </w:pPr>
            <w:r w:rsidRPr="00452738">
              <w:rPr>
                <w:rFonts w:ascii="Times New Roman" w:eastAsia="Arial" w:hAnsi="Times New Roman" w:cs="Times New Roman"/>
                <w:color w:val="auto"/>
              </w:rPr>
              <w:t>Vastab.</w:t>
            </w:r>
          </w:p>
        </w:tc>
        <w:tc>
          <w:tcPr>
            <w:tcW w:w="3827" w:type="dxa"/>
          </w:tcPr>
          <w:p w14:paraId="11F46255" w14:textId="20C4E91E" w:rsidR="00ED4B31" w:rsidRPr="004D7E8F"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pPr>
          </w:p>
        </w:tc>
        <w:tc>
          <w:tcPr>
            <w:tcW w:w="4314" w:type="dxa"/>
          </w:tcPr>
          <w:p w14:paraId="518649A8" w14:textId="77777777" w:rsidR="00ED4B31" w:rsidRPr="004D7E8F" w:rsidRDefault="00ED4B31" w:rsidP="00ED4B31">
            <w:pPr>
              <w:pStyle w:val="Pealkiri3"/>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color w:val="auto"/>
              </w:rPr>
            </w:pPr>
            <w:r w:rsidRPr="792E580B">
              <w:rPr>
                <w:rFonts w:ascii="Times New Roman" w:eastAsia="Arial" w:hAnsi="Times New Roman" w:cs="Times New Roman"/>
                <w:color w:val="auto"/>
              </w:rPr>
              <w:t xml:space="preserve">Kehtiva </w:t>
            </w:r>
            <w:proofErr w:type="spellStart"/>
            <w:r w:rsidRPr="792E580B">
              <w:rPr>
                <w:rFonts w:ascii="Times New Roman" w:eastAsia="Arial" w:hAnsi="Times New Roman" w:cs="Times New Roman"/>
                <w:color w:val="auto"/>
              </w:rPr>
              <w:t>SoVSi</w:t>
            </w:r>
            <w:proofErr w:type="spellEnd"/>
            <w:r w:rsidRPr="792E580B">
              <w:rPr>
                <w:rFonts w:ascii="Times New Roman" w:eastAsia="Arial" w:hAnsi="Times New Roman" w:cs="Times New Roman"/>
                <w:color w:val="auto"/>
              </w:rPr>
              <w:t xml:space="preserve"> § 5 lg 1</w:t>
            </w:r>
            <w:r w:rsidRPr="792E580B">
              <w:rPr>
                <w:rFonts w:ascii="Times New Roman" w:eastAsia="Arial" w:hAnsi="Times New Roman" w:cs="Times New Roman"/>
                <w:color w:val="auto"/>
                <w:vertAlign w:val="superscript"/>
              </w:rPr>
              <w:t>1</w:t>
            </w:r>
            <w:r w:rsidRPr="792E580B">
              <w:rPr>
                <w:rFonts w:ascii="Times New Roman" w:eastAsia="Arial" w:hAnsi="Times New Roman" w:cs="Times New Roman"/>
                <w:color w:val="auto"/>
              </w:rPr>
              <w:t xml:space="preserve"> järgi on diskrimineerimine ka isiku pahatahtlikku kohtlemist, samuti tema jaoks negatiivsete tagajärgede põhjustamist seetõttu, et isik on toetunud käesolevas seaduses sätestatud õigustele ja kohustustele või toetanud teist isikut tema käesolevas seaduses sätestatud õiguste kaitsel.</w:t>
            </w:r>
          </w:p>
          <w:p w14:paraId="27C486A1"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pPr>
          </w:p>
          <w:p w14:paraId="396D84BD"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roofErr w:type="spellStart"/>
            <w:r w:rsidRPr="792E580B">
              <w:rPr>
                <w:rFonts w:ascii="Times New Roman" w:eastAsia="Times New Roman" w:hAnsi="Times New Roman" w:cs="Times New Roman"/>
                <w:b/>
                <w:bCs/>
                <w:sz w:val="24"/>
                <w:szCs w:val="24"/>
              </w:rPr>
              <w:t>SoVS</w:t>
            </w:r>
            <w:proofErr w:type="spellEnd"/>
          </w:p>
          <w:p w14:paraId="398A0D9E"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792E580B">
              <w:rPr>
                <w:rFonts w:ascii="Times New Roman" w:eastAsia="Times New Roman" w:hAnsi="Times New Roman" w:cs="Times New Roman"/>
                <w:b/>
                <w:bCs/>
                <w:sz w:val="24"/>
                <w:szCs w:val="24"/>
              </w:rPr>
              <w:t>§ 5.   Sooline diskrimineerimine</w:t>
            </w:r>
          </w:p>
          <w:p w14:paraId="003940C4"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792E580B">
              <w:rPr>
                <w:rFonts w:ascii="Times New Roman" w:eastAsia="Times New Roman" w:hAnsi="Times New Roman" w:cs="Times New Roman"/>
                <w:sz w:val="24"/>
                <w:szCs w:val="24"/>
              </w:rPr>
              <w:t>[...]</w:t>
            </w:r>
          </w:p>
          <w:p w14:paraId="2F7654EE"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792E580B">
              <w:rPr>
                <w:rFonts w:ascii="Times New Roman" w:eastAsia="Times New Roman" w:hAnsi="Times New Roman" w:cs="Times New Roman"/>
                <w:sz w:val="24"/>
                <w:szCs w:val="24"/>
              </w:rPr>
              <w:lastRenderedPageBreak/>
              <w:t xml:space="preserve">  (1</w:t>
            </w:r>
            <w:r w:rsidRPr="792E580B">
              <w:rPr>
                <w:rFonts w:ascii="Times New Roman" w:eastAsia="Times New Roman" w:hAnsi="Times New Roman" w:cs="Times New Roman"/>
                <w:sz w:val="24"/>
                <w:szCs w:val="24"/>
                <w:vertAlign w:val="superscript"/>
              </w:rPr>
              <w:t>1</w:t>
            </w:r>
            <w:r w:rsidRPr="792E580B">
              <w:rPr>
                <w:rFonts w:ascii="Times New Roman" w:eastAsia="Times New Roman" w:hAnsi="Times New Roman" w:cs="Times New Roman"/>
                <w:sz w:val="24"/>
                <w:szCs w:val="24"/>
              </w:rPr>
              <w:t>) Diskrimineerimiseks loetakse ka isiku pahatahtlikku kohtlemist, samuti tema jaoks negatiivsete tagajärgede põhjustamist seetõttu, et isik on toetunud käesolevas seaduses sätestatud õigustele ja kohustustele või toetanud teist isikut tema käesolevas seaduses sätestatud õiguste kaitsel.</w:t>
            </w:r>
            <w:r>
              <w:br/>
            </w:r>
            <w:r w:rsidRPr="792E580B">
              <w:rPr>
                <w:rFonts w:ascii="Times New Roman" w:eastAsia="Times New Roman" w:hAnsi="Times New Roman" w:cs="Times New Roman"/>
                <w:sz w:val="24"/>
                <w:szCs w:val="24"/>
              </w:rPr>
              <w:t xml:space="preserve"> [</w:t>
            </w:r>
            <w:hyperlink r:id="rId20">
              <w:r w:rsidRPr="792E580B">
                <w:rPr>
                  <w:rStyle w:val="Hperlink"/>
                  <w:rFonts w:ascii="Times New Roman" w:eastAsia="Times New Roman" w:hAnsi="Times New Roman" w:cs="Times New Roman"/>
                  <w:sz w:val="24"/>
                  <w:szCs w:val="24"/>
                </w:rPr>
                <w:t>RT I 2009, 48, 323</w:t>
              </w:r>
            </w:hyperlink>
            <w:r w:rsidRPr="792E580B">
              <w:rPr>
                <w:rFonts w:ascii="Times New Roman" w:eastAsia="Times New Roman" w:hAnsi="Times New Roman" w:cs="Times New Roman"/>
                <w:sz w:val="24"/>
                <w:szCs w:val="24"/>
              </w:rPr>
              <w:t xml:space="preserve"> - jõust. 23.10.2009]</w:t>
            </w:r>
          </w:p>
          <w:p w14:paraId="69A4EB01"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6D86498" w14:textId="77777777" w:rsidR="00ED4B31" w:rsidRPr="004D7E8F" w:rsidRDefault="00ED4B31" w:rsidP="00ED4B31">
            <w:pPr>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77D18AC">
              <w:rPr>
                <w:rFonts w:ascii="Times New Roman" w:eastAsia="Times New Roman" w:hAnsi="Times New Roman" w:cs="Times New Roman"/>
                <w:sz w:val="24"/>
                <w:szCs w:val="24"/>
              </w:rPr>
              <w:t xml:space="preserve">Kehtiva </w:t>
            </w:r>
            <w:proofErr w:type="spellStart"/>
            <w:r w:rsidRPr="477D18AC">
              <w:rPr>
                <w:rFonts w:ascii="Times New Roman" w:eastAsia="Times New Roman" w:hAnsi="Times New Roman" w:cs="Times New Roman"/>
                <w:sz w:val="24"/>
                <w:szCs w:val="24"/>
              </w:rPr>
              <w:t>TLSi</w:t>
            </w:r>
            <w:proofErr w:type="spellEnd"/>
            <w:r w:rsidRPr="477D18AC">
              <w:rPr>
                <w:rFonts w:ascii="Times New Roman" w:eastAsia="Times New Roman" w:hAnsi="Times New Roman" w:cs="Times New Roman"/>
                <w:sz w:val="24"/>
                <w:szCs w:val="24"/>
              </w:rPr>
              <w:t xml:space="preserve"> järgi on samuti keelatud kohelda töötajat ebasoodsalt:</w:t>
            </w:r>
          </w:p>
          <w:p w14:paraId="66981640" w14:textId="77777777" w:rsidR="00ED4B31" w:rsidRPr="004D7E8F" w:rsidRDefault="00ED4B31" w:rsidP="00ED4B31">
            <w:pPr>
              <w:shd w:val="clear" w:color="auto" w:fill="FFFFFF" w:themeFill="background1"/>
              <w:spacing w:before="26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792E580B">
              <w:rPr>
                <w:rFonts w:ascii="Times New Roman" w:eastAsia="Times New Roman" w:hAnsi="Times New Roman" w:cs="Times New Roman"/>
                <w:b/>
                <w:bCs/>
                <w:color w:val="000000" w:themeColor="text1"/>
                <w:sz w:val="24"/>
                <w:szCs w:val="24"/>
              </w:rPr>
              <w:t>§ 2</w:t>
            </w:r>
            <w:r w:rsidRPr="792E580B">
              <w:rPr>
                <w:rFonts w:ascii="Times New Roman" w:eastAsia="Times New Roman" w:hAnsi="Times New Roman" w:cs="Times New Roman"/>
                <w:b/>
                <w:bCs/>
                <w:color w:val="000000" w:themeColor="text1"/>
                <w:sz w:val="24"/>
                <w:szCs w:val="24"/>
                <w:vertAlign w:val="superscript"/>
              </w:rPr>
              <w:t>1</w:t>
            </w:r>
            <w:r w:rsidRPr="792E580B">
              <w:rPr>
                <w:rFonts w:ascii="Times New Roman" w:eastAsia="Times New Roman" w:hAnsi="Times New Roman" w:cs="Times New Roman"/>
                <w:b/>
                <w:bCs/>
                <w:color w:val="000000" w:themeColor="text1"/>
                <w:sz w:val="24"/>
                <w:szCs w:val="24"/>
              </w:rPr>
              <w:t xml:space="preserve">. </w:t>
            </w:r>
            <w:r w:rsidRPr="792E580B">
              <w:rPr>
                <w:rFonts w:ascii="Times New Roman" w:eastAsia="Times New Roman" w:hAnsi="Times New Roman" w:cs="Times New Roman"/>
                <w:b/>
                <w:bCs/>
                <w:color w:val="0061AA"/>
                <w:sz w:val="24"/>
                <w:szCs w:val="24"/>
              </w:rPr>
              <w:t xml:space="preserve">  </w:t>
            </w:r>
            <w:r w:rsidRPr="792E580B">
              <w:rPr>
                <w:rFonts w:ascii="Times New Roman" w:eastAsia="Times New Roman" w:hAnsi="Times New Roman" w:cs="Times New Roman"/>
                <w:b/>
                <w:bCs/>
                <w:color w:val="000000" w:themeColor="text1"/>
                <w:sz w:val="24"/>
                <w:szCs w:val="24"/>
              </w:rPr>
              <w:t>Kaitse ebasoodsa kohtlemise eest</w:t>
            </w:r>
          </w:p>
          <w:p w14:paraId="739A78FA" w14:textId="77777777" w:rsidR="00ED4B31" w:rsidRPr="004D7E8F" w:rsidRDefault="00ED4B31" w:rsidP="00ED4B31">
            <w:pPr>
              <w:shd w:val="clear" w:color="auto" w:fill="FFFFFF" w:themeFill="background1"/>
              <w:spacing w:before="10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02020"/>
                <w:sz w:val="24"/>
                <w:szCs w:val="24"/>
              </w:rPr>
            </w:pPr>
            <w:r w:rsidRPr="792E580B">
              <w:rPr>
                <w:rFonts w:ascii="Times New Roman" w:eastAsia="Times New Roman" w:hAnsi="Times New Roman" w:cs="Times New Roman"/>
                <w:color w:val="202020"/>
                <w:sz w:val="24"/>
                <w:szCs w:val="24"/>
              </w:rPr>
              <w:t>Tööandja ei tohi kohelda töötajat ebasoodsalt seetõttu, et töötaja toetub enda õigustele, juhib tähelepanu nende rikkumisele või toetab teist töötajat tema õiguste kaitsel.</w:t>
            </w:r>
          </w:p>
          <w:p w14:paraId="7892FD84"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2A0B949" w14:textId="77777777" w:rsidR="00BC048F"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C048F">
              <w:rPr>
                <w:rFonts w:ascii="Times New Roman" w:hAnsi="Times New Roman" w:cs="Times New Roman"/>
                <w:b/>
                <w:bCs/>
                <w:sz w:val="24"/>
                <w:szCs w:val="24"/>
              </w:rPr>
              <w:t>ATS</w:t>
            </w:r>
          </w:p>
          <w:p w14:paraId="2F3D8852" w14:textId="77777777" w:rsidR="00BC048F" w:rsidRPr="00BC048F" w:rsidRDefault="00BC048F" w:rsidP="00BC04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C048F">
              <w:rPr>
                <w:rFonts w:ascii="Times New Roman" w:hAnsi="Times New Roman" w:cs="Times New Roman"/>
                <w:b/>
                <w:bCs/>
                <w:sz w:val="24"/>
                <w:szCs w:val="24"/>
              </w:rPr>
              <w:t>§ 13</w:t>
            </w:r>
            <w:r w:rsidRPr="00BC048F">
              <w:rPr>
                <w:rFonts w:ascii="Times New Roman" w:hAnsi="Times New Roman" w:cs="Times New Roman"/>
                <w:b/>
                <w:bCs/>
                <w:sz w:val="24"/>
                <w:szCs w:val="24"/>
                <w:vertAlign w:val="superscript"/>
              </w:rPr>
              <w:t>1</w:t>
            </w:r>
            <w:r w:rsidRPr="00BC048F">
              <w:rPr>
                <w:rFonts w:ascii="Times New Roman" w:hAnsi="Times New Roman" w:cs="Times New Roman"/>
                <w:b/>
                <w:bCs/>
                <w:sz w:val="24"/>
                <w:szCs w:val="24"/>
              </w:rPr>
              <w:t>.</w:t>
            </w:r>
            <w:bookmarkStart w:id="2" w:name="para13b1"/>
            <w:r w:rsidRPr="00BC048F">
              <w:rPr>
                <w:rFonts w:ascii="Times New Roman" w:hAnsi="Times New Roman" w:cs="Times New Roman"/>
                <w:b/>
                <w:bCs/>
                <w:sz w:val="24"/>
                <w:szCs w:val="24"/>
              </w:rPr>
              <w:t>  </w:t>
            </w:r>
            <w:bookmarkEnd w:id="2"/>
            <w:r w:rsidRPr="00BC048F">
              <w:rPr>
                <w:rFonts w:ascii="Times New Roman" w:hAnsi="Times New Roman" w:cs="Times New Roman"/>
                <w:b/>
                <w:bCs/>
                <w:sz w:val="24"/>
                <w:szCs w:val="24"/>
              </w:rPr>
              <w:t>Kaitse ebasoodsa kohtlemise eest</w:t>
            </w:r>
          </w:p>
          <w:p w14:paraId="66A376F2" w14:textId="222B049A" w:rsidR="00BC048F" w:rsidRPr="00BC048F" w:rsidRDefault="00BC048F" w:rsidP="00BC04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048F">
              <w:rPr>
                <w:rFonts w:ascii="Times New Roman" w:hAnsi="Times New Roman" w:cs="Times New Roman"/>
                <w:sz w:val="24"/>
                <w:szCs w:val="24"/>
              </w:rPr>
              <w:t>Ametiasutus ei tohi kohelda ametnikku ebasoodsalt seetõttu, et ametnik toetub enda õigustele, juhib tähelepanu nende rikkumisele või toetab teist ametnikku tema õiguste kaitsel.</w:t>
            </w:r>
          </w:p>
          <w:p w14:paraId="6E6FD98B" w14:textId="4B9CAB75" w:rsidR="00BC048F" w:rsidRPr="00BC048F"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ED4B31" w:rsidRPr="00C13E55" w14:paraId="4A1EEDB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216A24F" w14:textId="718227E2" w:rsidR="00ED4B31" w:rsidRPr="004D7E8F" w:rsidRDefault="00ED4B31" w:rsidP="00ED4B31">
            <w:pPr>
              <w:rPr>
                <w:rFonts w:ascii="Times New Roman" w:eastAsia="Calibri" w:hAnsi="Times New Roman" w:cs="Times New Roman"/>
                <w:b w:val="0"/>
                <w:bCs w:val="0"/>
                <w:sz w:val="24"/>
                <w:szCs w:val="24"/>
              </w:rPr>
            </w:pPr>
            <w:r w:rsidRPr="004D7E8F">
              <w:rPr>
                <w:rFonts w:ascii="Times New Roman" w:eastAsia="Calibri" w:hAnsi="Times New Roman" w:cs="Times New Roman"/>
                <w:b w:val="0"/>
                <w:bCs w:val="0"/>
                <w:sz w:val="24"/>
                <w:szCs w:val="24"/>
              </w:rPr>
              <w:lastRenderedPageBreak/>
              <w:t xml:space="preserve">2. Liikmesriigid võtavad oma õigussüsteemides meetmed, mis on vajalikud, et kaitsta töötajaid, </w:t>
            </w:r>
            <w:r w:rsidRPr="004D7E8F">
              <w:rPr>
                <w:rFonts w:ascii="Times New Roman" w:eastAsia="Calibri" w:hAnsi="Times New Roman" w:cs="Times New Roman"/>
                <w:b w:val="0"/>
                <w:bCs w:val="0"/>
                <w:sz w:val="24"/>
                <w:szCs w:val="24"/>
              </w:rPr>
              <w:lastRenderedPageBreak/>
              <w:t xml:space="preserve">sealhulgas neid töötajaid, kes on töötajate esindajad, töölt vabastamise või tööandjapoolse muu pahatahtliku kohtlemise eest vastusena tööandja organisatsiooni sees esitatud kaebusele või haldus- või kohtumenetlusele seoses võrdse tasustamise põhimõttega seotud õiguste või kohustuste täitmise tagamiseks. </w:t>
            </w:r>
          </w:p>
          <w:p w14:paraId="3EB5FFB2" w14:textId="0062C45D" w:rsidR="00ED4B31" w:rsidRPr="00C13E55" w:rsidRDefault="00ED4B31" w:rsidP="00ED4B31">
            <w:pPr>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2126" w:type="dxa"/>
          </w:tcPr>
          <w:p w14:paraId="730955FA" w14:textId="775493B4"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92E580B">
              <w:rPr>
                <w:rFonts w:ascii="Times New Roman" w:hAnsi="Times New Roman" w:cs="Times New Roman"/>
                <w:sz w:val="24"/>
                <w:szCs w:val="24"/>
              </w:rPr>
              <w:lastRenderedPageBreak/>
              <w:t>Vastab.</w:t>
            </w:r>
          </w:p>
        </w:tc>
        <w:tc>
          <w:tcPr>
            <w:tcW w:w="3827" w:type="dxa"/>
          </w:tcPr>
          <w:p w14:paraId="27D8B628" w14:textId="39970E38" w:rsidR="00ED4B31" w:rsidRPr="006B20AD"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0AD">
              <w:rPr>
                <w:rFonts w:ascii="Times New Roman" w:hAnsi="Times New Roman" w:cs="Times New Roman"/>
                <w:sz w:val="24"/>
                <w:szCs w:val="24"/>
              </w:rPr>
              <w:t xml:space="preserve"> </w:t>
            </w:r>
          </w:p>
        </w:tc>
        <w:tc>
          <w:tcPr>
            <w:tcW w:w="4314" w:type="dxa"/>
          </w:tcPr>
          <w:p w14:paraId="62BBD127" w14:textId="77777777" w:rsidR="00ED4B31" w:rsidRP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20AD">
              <w:rPr>
                <w:rFonts w:ascii="Times New Roman" w:hAnsi="Times New Roman" w:cs="Times New Roman"/>
                <w:b/>
                <w:bCs/>
                <w:sz w:val="24"/>
                <w:szCs w:val="24"/>
              </w:rPr>
              <w:t>TLS</w:t>
            </w:r>
          </w:p>
          <w:p w14:paraId="21BFE459" w14:textId="77777777" w:rsidR="006B20AD" w:rsidRP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20AD">
              <w:rPr>
                <w:rFonts w:ascii="Times New Roman" w:hAnsi="Times New Roman" w:cs="Times New Roman"/>
                <w:b/>
                <w:bCs/>
                <w:sz w:val="24"/>
                <w:szCs w:val="24"/>
              </w:rPr>
              <w:t>§ 92. </w:t>
            </w:r>
            <w:bookmarkStart w:id="3" w:name="para92"/>
            <w:r w:rsidRPr="006B20AD">
              <w:rPr>
                <w:rFonts w:ascii="Times New Roman" w:hAnsi="Times New Roman" w:cs="Times New Roman"/>
                <w:b/>
                <w:bCs/>
                <w:sz w:val="24"/>
                <w:szCs w:val="24"/>
              </w:rPr>
              <w:t>  </w:t>
            </w:r>
            <w:bookmarkEnd w:id="3"/>
            <w:r w:rsidRPr="006B20AD">
              <w:rPr>
                <w:rFonts w:ascii="Times New Roman" w:hAnsi="Times New Roman" w:cs="Times New Roman"/>
                <w:b/>
                <w:bCs/>
                <w:sz w:val="24"/>
                <w:szCs w:val="24"/>
              </w:rPr>
              <w:t>Ülesütlemise piirangud</w:t>
            </w:r>
          </w:p>
          <w:p w14:paraId="021727B4" w14:textId="77777777" w:rsidR="006B20AD" w:rsidRP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 w:name="para92lg1"/>
            <w:r w:rsidRPr="006B20AD">
              <w:rPr>
                <w:rFonts w:ascii="Times New Roman" w:hAnsi="Times New Roman" w:cs="Times New Roman"/>
                <w:sz w:val="24"/>
                <w:szCs w:val="24"/>
              </w:rPr>
              <w:lastRenderedPageBreak/>
              <w:t>  </w:t>
            </w:r>
            <w:bookmarkEnd w:id="4"/>
            <w:r w:rsidRPr="006B20AD">
              <w:rPr>
                <w:rFonts w:ascii="Times New Roman" w:hAnsi="Times New Roman" w:cs="Times New Roman"/>
                <w:sz w:val="24"/>
                <w:szCs w:val="24"/>
              </w:rPr>
              <w:t>(1) Tööandja ei või töölepingut üles öelda põhjusel, et:</w:t>
            </w:r>
          </w:p>
          <w:p w14:paraId="1F1D920D" w14:textId="77777777" w:rsidR="006B20AD" w:rsidRP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0AD">
              <w:rPr>
                <w:rFonts w:ascii="Times New Roman" w:hAnsi="Times New Roman" w:cs="Times New Roman"/>
                <w:sz w:val="24"/>
                <w:szCs w:val="24"/>
              </w:rPr>
              <w:t>[…]</w:t>
            </w:r>
          </w:p>
          <w:p w14:paraId="4B6BE951" w14:textId="77777777" w:rsid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0AD">
              <w:rPr>
                <w:rFonts w:ascii="Times New Roman" w:hAnsi="Times New Roman" w:cs="Times New Roman"/>
                <w:sz w:val="24"/>
                <w:szCs w:val="24"/>
              </w:rPr>
              <w:t>4) töötaja esindab seaduses sätestatud alusel teisi töötajaid;</w:t>
            </w:r>
          </w:p>
          <w:p w14:paraId="468ED704" w14:textId="77777777" w:rsid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3B9BF50" w14:textId="77777777" w:rsid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0AD">
              <w:rPr>
                <w:rFonts w:ascii="Times New Roman" w:hAnsi="Times New Roman" w:cs="Times New Roman"/>
                <w:sz w:val="24"/>
                <w:szCs w:val="24"/>
              </w:rPr>
              <w:t>(3) Kui tööandja ütleb üles töölepingu töötajate esindajaga tema volituste ajal või aasta jooksul arvates volituste lõppemisest, loetakse, et tööleping on üles öeldud käesoleva paragrahvi lõike 1 punktis 4 nimetatud põhjusel, kui tööandja ei tõenda, et ta ütles töölepingu üles käesolevas seaduses lubatud alusel.</w:t>
            </w:r>
            <w:r>
              <w:rPr>
                <w:rFonts w:ascii="Times New Roman" w:hAnsi="Times New Roman" w:cs="Times New Roman"/>
                <w:sz w:val="24"/>
                <w:szCs w:val="24"/>
              </w:rPr>
              <w:t xml:space="preserve"> </w:t>
            </w:r>
          </w:p>
          <w:p w14:paraId="4C3686AD" w14:textId="77777777" w:rsid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5550E27" w14:textId="77777777" w:rsidR="006B20AD" w:rsidRP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20AD">
              <w:rPr>
                <w:rFonts w:ascii="Times New Roman" w:hAnsi="Times New Roman" w:cs="Times New Roman"/>
                <w:b/>
                <w:bCs/>
                <w:sz w:val="24"/>
                <w:szCs w:val="24"/>
              </w:rPr>
              <w:t>§ 94. </w:t>
            </w:r>
            <w:bookmarkStart w:id="5" w:name="para94"/>
            <w:r w:rsidRPr="006B20AD">
              <w:rPr>
                <w:rFonts w:ascii="Times New Roman" w:hAnsi="Times New Roman" w:cs="Times New Roman"/>
                <w:b/>
                <w:bCs/>
                <w:sz w:val="24"/>
                <w:szCs w:val="24"/>
              </w:rPr>
              <w:t>  </w:t>
            </w:r>
            <w:bookmarkEnd w:id="5"/>
            <w:r w:rsidRPr="006B20AD">
              <w:rPr>
                <w:rFonts w:ascii="Times New Roman" w:hAnsi="Times New Roman" w:cs="Times New Roman"/>
                <w:b/>
                <w:bCs/>
                <w:sz w:val="24"/>
                <w:szCs w:val="24"/>
              </w:rPr>
              <w:t>Töötajate esindajaga töölepingu ülesütlemise erisus</w:t>
            </w:r>
          </w:p>
          <w:p w14:paraId="4B0CA397" w14:textId="77777777" w:rsidR="006B20AD" w:rsidRP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6" w:name="para94lg1"/>
            <w:r w:rsidRPr="006B20AD">
              <w:rPr>
                <w:rFonts w:ascii="Times New Roman" w:hAnsi="Times New Roman" w:cs="Times New Roman"/>
                <w:sz w:val="24"/>
                <w:szCs w:val="24"/>
              </w:rPr>
              <w:t>  </w:t>
            </w:r>
            <w:bookmarkEnd w:id="6"/>
            <w:r w:rsidRPr="006B20AD">
              <w:rPr>
                <w:rFonts w:ascii="Times New Roman" w:hAnsi="Times New Roman" w:cs="Times New Roman"/>
                <w:sz w:val="24"/>
                <w:szCs w:val="24"/>
              </w:rPr>
              <w:t>(1) Enne töölepingu ülesütlemist töötajate esindajaga peab tööandja küsima töötajat esindama valinud töötajatelt või ametiühingult arvamuse töölepingu ülesütlemise kohta.</w:t>
            </w:r>
          </w:p>
          <w:p w14:paraId="3EECC540" w14:textId="77777777" w:rsidR="006B20AD" w:rsidRP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7" w:name="para94lg2"/>
            <w:r w:rsidRPr="006B20AD">
              <w:rPr>
                <w:rFonts w:ascii="Times New Roman" w:hAnsi="Times New Roman" w:cs="Times New Roman"/>
                <w:sz w:val="24"/>
                <w:szCs w:val="24"/>
              </w:rPr>
              <w:t>  </w:t>
            </w:r>
            <w:bookmarkEnd w:id="7"/>
            <w:r w:rsidRPr="006B20AD">
              <w:rPr>
                <w:rFonts w:ascii="Times New Roman" w:hAnsi="Times New Roman" w:cs="Times New Roman"/>
                <w:sz w:val="24"/>
                <w:szCs w:val="24"/>
              </w:rPr>
              <w:t>(2) Töötajat esindama valinud töötajad või ametiühing peavad andma arvamuse kümne tööpäeva jooksul selle küsimisest. Tööandja peab töötajate arvamust mõistlikul määral arvestama. Tööandja peab põhjendama töötajate arvamuse arvestamata jätmist.</w:t>
            </w:r>
          </w:p>
          <w:p w14:paraId="3F9277A3" w14:textId="77777777" w:rsid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369A084" w14:textId="77777777" w:rsidR="006B20AD" w:rsidRPr="006B20AD"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20AD">
              <w:rPr>
                <w:rFonts w:ascii="Times New Roman" w:hAnsi="Times New Roman" w:cs="Times New Roman"/>
                <w:b/>
                <w:bCs/>
                <w:sz w:val="24"/>
                <w:szCs w:val="24"/>
              </w:rPr>
              <w:t>AÜS</w:t>
            </w:r>
          </w:p>
          <w:p w14:paraId="4D595A48" w14:textId="77777777" w:rsidR="006B20AD" w:rsidRP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B20AD">
              <w:rPr>
                <w:rFonts w:ascii="Times New Roman" w:hAnsi="Times New Roman" w:cs="Times New Roman"/>
                <w:b/>
                <w:bCs/>
                <w:sz w:val="24"/>
                <w:szCs w:val="24"/>
              </w:rPr>
              <w:t>§ 19.</w:t>
            </w:r>
            <w:bookmarkStart w:id="8" w:name="para19"/>
            <w:r w:rsidRPr="006B20AD">
              <w:rPr>
                <w:rFonts w:ascii="Times New Roman" w:hAnsi="Times New Roman" w:cs="Times New Roman"/>
                <w:b/>
                <w:bCs/>
                <w:sz w:val="24"/>
                <w:szCs w:val="24"/>
              </w:rPr>
              <w:t>  </w:t>
            </w:r>
            <w:bookmarkEnd w:id="8"/>
            <w:r w:rsidRPr="006B20AD">
              <w:rPr>
                <w:rFonts w:ascii="Times New Roman" w:hAnsi="Times New Roman" w:cs="Times New Roman"/>
                <w:b/>
                <w:bCs/>
                <w:sz w:val="24"/>
                <w:szCs w:val="24"/>
              </w:rPr>
              <w:t>Töötaja õigused</w:t>
            </w:r>
          </w:p>
          <w:p w14:paraId="77E9492E" w14:textId="77777777" w:rsidR="006B20AD" w:rsidRP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 w:name="para19lg1"/>
            <w:r w:rsidRPr="006B20AD">
              <w:rPr>
                <w:rFonts w:ascii="Times New Roman" w:hAnsi="Times New Roman" w:cs="Times New Roman"/>
                <w:sz w:val="24"/>
                <w:szCs w:val="24"/>
              </w:rPr>
              <w:lastRenderedPageBreak/>
              <w:t>  </w:t>
            </w:r>
            <w:bookmarkEnd w:id="9"/>
            <w:r w:rsidRPr="006B20AD">
              <w:rPr>
                <w:rFonts w:ascii="Times New Roman" w:hAnsi="Times New Roman" w:cs="Times New Roman"/>
                <w:sz w:val="24"/>
                <w:szCs w:val="24"/>
              </w:rPr>
              <w:t>(1) Töötajal on õigus kuuluda oma töökohajärgsesse või mõnda muusse ametiühingusse. Töötajal on õigus tegutseda ametiühingu valitud esindajana.</w:t>
            </w:r>
          </w:p>
          <w:p w14:paraId="4BA95F6C" w14:textId="77777777" w:rsidR="006B20AD" w:rsidRP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0" w:name="para19lg2"/>
            <w:r w:rsidRPr="006B20AD">
              <w:rPr>
                <w:rFonts w:ascii="Times New Roman" w:hAnsi="Times New Roman" w:cs="Times New Roman"/>
                <w:sz w:val="24"/>
                <w:szCs w:val="24"/>
              </w:rPr>
              <w:t>  </w:t>
            </w:r>
            <w:bookmarkEnd w:id="10"/>
            <w:r w:rsidRPr="006B20AD">
              <w:rPr>
                <w:rFonts w:ascii="Times New Roman" w:hAnsi="Times New Roman" w:cs="Times New Roman"/>
                <w:sz w:val="24"/>
                <w:szCs w:val="24"/>
              </w:rPr>
              <w:t>(2) Töötaja ja tööotsija õigusi ei või piirata sõltuvalt tema kuulumisest või mittekuulumisest ametiühingusse, ametiühingu valitud esindajaks olemisest või muust seaduslikust ametiühingualasest tegevusest.</w:t>
            </w:r>
          </w:p>
          <w:p w14:paraId="3BBE99DC" w14:textId="77777777" w:rsidR="006B20AD" w:rsidRDefault="006B20AD"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1" w:name="para19lg3"/>
            <w:r w:rsidRPr="006B20AD">
              <w:rPr>
                <w:rFonts w:ascii="Times New Roman" w:hAnsi="Times New Roman" w:cs="Times New Roman"/>
                <w:sz w:val="24"/>
                <w:szCs w:val="24"/>
              </w:rPr>
              <w:t>  </w:t>
            </w:r>
            <w:bookmarkEnd w:id="11"/>
            <w:r w:rsidRPr="006B20AD">
              <w:rPr>
                <w:rFonts w:ascii="Times New Roman" w:hAnsi="Times New Roman" w:cs="Times New Roman"/>
                <w:sz w:val="24"/>
                <w:szCs w:val="24"/>
              </w:rPr>
              <w:t>(3) Käesoleva paragrahvi lõikes 2 sätestatud õiguste piiramise all mõistetakse ametiühingutegevuse tõttu:</w:t>
            </w:r>
            <w:r w:rsidRPr="006B20AD">
              <w:rPr>
                <w:rFonts w:ascii="Times New Roman" w:hAnsi="Times New Roman" w:cs="Times New Roman"/>
                <w:sz w:val="24"/>
                <w:szCs w:val="24"/>
              </w:rPr>
              <w:br/>
            </w:r>
            <w:bookmarkStart w:id="12" w:name="para19lg3p1"/>
            <w:r w:rsidRPr="006B20AD">
              <w:rPr>
                <w:rFonts w:ascii="Times New Roman" w:hAnsi="Times New Roman" w:cs="Times New Roman"/>
                <w:sz w:val="24"/>
                <w:szCs w:val="24"/>
              </w:rPr>
              <w:t>  </w:t>
            </w:r>
            <w:bookmarkEnd w:id="12"/>
            <w:r w:rsidRPr="006B20AD">
              <w:rPr>
                <w:rFonts w:ascii="Times New Roman" w:hAnsi="Times New Roman" w:cs="Times New Roman"/>
                <w:sz w:val="24"/>
                <w:szCs w:val="24"/>
              </w:rPr>
              <w:t>1) töötaja tööle mittelubamist;</w:t>
            </w:r>
            <w:r w:rsidRPr="006B20AD">
              <w:rPr>
                <w:rFonts w:ascii="Times New Roman" w:hAnsi="Times New Roman" w:cs="Times New Roman"/>
                <w:sz w:val="24"/>
                <w:szCs w:val="24"/>
              </w:rPr>
              <w:br/>
            </w:r>
            <w:bookmarkStart w:id="13" w:name="para19lg3p2"/>
            <w:r w:rsidRPr="006B20AD">
              <w:rPr>
                <w:rFonts w:ascii="Times New Roman" w:hAnsi="Times New Roman" w:cs="Times New Roman"/>
                <w:sz w:val="24"/>
                <w:szCs w:val="24"/>
              </w:rPr>
              <w:t>  </w:t>
            </w:r>
            <w:bookmarkEnd w:id="13"/>
            <w:r w:rsidRPr="006B20AD">
              <w:rPr>
                <w:rFonts w:ascii="Times New Roman" w:hAnsi="Times New Roman" w:cs="Times New Roman"/>
                <w:sz w:val="24"/>
                <w:szCs w:val="24"/>
              </w:rPr>
              <w:t>2) töötajaga töölepingu ülesütlemist või teenistusest vabastamist;</w:t>
            </w:r>
            <w:r w:rsidRPr="006B20AD">
              <w:rPr>
                <w:rFonts w:ascii="Times New Roman" w:hAnsi="Times New Roman" w:cs="Times New Roman"/>
                <w:sz w:val="24"/>
                <w:szCs w:val="24"/>
              </w:rPr>
              <w:br/>
            </w:r>
            <w:bookmarkStart w:id="14" w:name="para19lg3p3"/>
            <w:r w:rsidRPr="006B20AD">
              <w:rPr>
                <w:rFonts w:ascii="Times New Roman" w:hAnsi="Times New Roman" w:cs="Times New Roman"/>
                <w:sz w:val="24"/>
                <w:szCs w:val="24"/>
              </w:rPr>
              <w:t>  </w:t>
            </w:r>
            <w:bookmarkEnd w:id="14"/>
            <w:r w:rsidRPr="006B20AD">
              <w:rPr>
                <w:rFonts w:ascii="Times New Roman" w:hAnsi="Times New Roman" w:cs="Times New Roman"/>
                <w:sz w:val="24"/>
                <w:szCs w:val="24"/>
              </w:rPr>
              <w:t>3) töötaja töötingimuste halvendamist;</w:t>
            </w:r>
            <w:r w:rsidRPr="006B20AD">
              <w:rPr>
                <w:rFonts w:ascii="Times New Roman" w:hAnsi="Times New Roman" w:cs="Times New Roman"/>
                <w:sz w:val="24"/>
                <w:szCs w:val="24"/>
              </w:rPr>
              <w:br/>
            </w:r>
            <w:bookmarkStart w:id="15" w:name="para19lg3p4"/>
            <w:r w:rsidRPr="006B20AD">
              <w:rPr>
                <w:rFonts w:ascii="Times New Roman" w:hAnsi="Times New Roman" w:cs="Times New Roman"/>
                <w:sz w:val="24"/>
                <w:szCs w:val="24"/>
              </w:rPr>
              <w:t>  </w:t>
            </w:r>
            <w:bookmarkEnd w:id="15"/>
            <w:r w:rsidRPr="006B20AD">
              <w:rPr>
                <w:rFonts w:ascii="Times New Roman" w:hAnsi="Times New Roman" w:cs="Times New Roman"/>
                <w:sz w:val="24"/>
                <w:szCs w:val="24"/>
              </w:rPr>
              <w:t>4) töötasu, palga või lisatasu vähendamist või mittemaksmist;</w:t>
            </w:r>
            <w:r w:rsidRPr="006B20AD">
              <w:rPr>
                <w:rFonts w:ascii="Times New Roman" w:hAnsi="Times New Roman" w:cs="Times New Roman"/>
                <w:sz w:val="24"/>
                <w:szCs w:val="24"/>
              </w:rPr>
              <w:br/>
            </w:r>
            <w:bookmarkStart w:id="16" w:name="para19lg3p5"/>
            <w:r w:rsidRPr="006B20AD">
              <w:rPr>
                <w:rFonts w:ascii="Times New Roman" w:hAnsi="Times New Roman" w:cs="Times New Roman"/>
                <w:sz w:val="24"/>
                <w:szCs w:val="24"/>
              </w:rPr>
              <w:t>  </w:t>
            </w:r>
            <w:bookmarkEnd w:id="16"/>
            <w:r w:rsidRPr="006B20AD">
              <w:rPr>
                <w:rFonts w:ascii="Times New Roman" w:hAnsi="Times New Roman" w:cs="Times New Roman"/>
                <w:sz w:val="24"/>
                <w:szCs w:val="24"/>
              </w:rPr>
              <w:t>5) distsiplinaarkaristuse määramist;</w:t>
            </w:r>
            <w:r w:rsidRPr="006B20AD">
              <w:rPr>
                <w:rFonts w:ascii="Times New Roman" w:hAnsi="Times New Roman" w:cs="Times New Roman"/>
                <w:sz w:val="24"/>
                <w:szCs w:val="24"/>
              </w:rPr>
              <w:br/>
            </w:r>
            <w:bookmarkStart w:id="17" w:name="para19lg3p6"/>
            <w:r w:rsidRPr="006B20AD">
              <w:rPr>
                <w:rFonts w:ascii="Times New Roman" w:hAnsi="Times New Roman" w:cs="Times New Roman"/>
                <w:sz w:val="24"/>
                <w:szCs w:val="24"/>
              </w:rPr>
              <w:t>  </w:t>
            </w:r>
            <w:bookmarkEnd w:id="17"/>
            <w:r w:rsidRPr="006B20AD">
              <w:rPr>
                <w:rFonts w:ascii="Times New Roman" w:hAnsi="Times New Roman" w:cs="Times New Roman"/>
                <w:sz w:val="24"/>
                <w:szCs w:val="24"/>
              </w:rPr>
              <w:t>6) ähvardamist töölepingu ülesütlemise, teenistusest vabastamise, töötingimuste halvendamise ja karistuse määramisega;</w:t>
            </w:r>
            <w:r w:rsidRPr="006B20AD">
              <w:rPr>
                <w:rFonts w:ascii="Times New Roman" w:hAnsi="Times New Roman" w:cs="Times New Roman"/>
                <w:sz w:val="24"/>
                <w:szCs w:val="24"/>
              </w:rPr>
              <w:br/>
            </w:r>
            <w:bookmarkStart w:id="18" w:name="para19lg3p7"/>
            <w:r w:rsidRPr="006B20AD">
              <w:rPr>
                <w:rFonts w:ascii="Times New Roman" w:hAnsi="Times New Roman" w:cs="Times New Roman"/>
                <w:sz w:val="24"/>
                <w:szCs w:val="24"/>
              </w:rPr>
              <w:t>  </w:t>
            </w:r>
            <w:bookmarkEnd w:id="18"/>
            <w:r w:rsidRPr="006B20AD">
              <w:rPr>
                <w:rFonts w:ascii="Times New Roman" w:hAnsi="Times New Roman" w:cs="Times New Roman"/>
                <w:sz w:val="24"/>
                <w:szCs w:val="24"/>
              </w:rPr>
              <w:t>7) muud ebavõrdset kohtlemist.</w:t>
            </w:r>
            <w:r w:rsidRPr="006B20AD">
              <w:rPr>
                <w:rFonts w:ascii="Times New Roman" w:hAnsi="Times New Roman" w:cs="Times New Roman"/>
                <w:sz w:val="24"/>
                <w:szCs w:val="24"/>
              </w:rPr>
              <w:br/>
              <w:t>[</w:t>
            </w:r>
            <w:hyperlink r:id="rId21" w:history="1">
              <w:r w:rsidRPr="006B20AD">
                <w:rPr>
                  <w:rStyle w:val="Hperlink"/>
                  <w:rFonts w:ascii="Times New Roman" w:hAnsi="Times New Roman" w:cs="Times New Roman"/>
                  <w:sz w:val="24"/>
                  <w:szCs w:val="24"/>
                </w:rPr>
                <w:t>RT I 2009, 5, 35</w:t>
              </w:r>
            </w:hyperlink>
            <w:r w:rsidRPr="006B20AD">
              <w:rPr>
                <w:rFonts w:ascii="Times New Roman" w:hAnsi="Times New Roman" w:cs="Times New Roman"/>
                <w:sz w:val="24"/>
                <w:szCs w:val="24"/>
              </w:rPr>
              <w:t> - jõust. 01.07.2009]</w:t>
            </w:r>
          </w:p>
          <w:p w14:paraId="5D24A902" w14:textId="77777777" w:rsidR="00BC048F" w:rsidRDefault="00BC048F"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F93DEAF" w14:textId="29945AF6" w:rsidR="00BC048F" w:rsidRPr="00BC048F" w:rsidRDefault="00BC048F" w:rsidP="006B2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C048F">
              <w:rPr>
                <w:rFonts w:ascii="Times New Roman" w:hAnsi="Times New Roman" w:cs="Times New Roman"/>
                <w:b/>
                <w:bCs/>
                <w:sz w:val="24"/>
                <w:szCs w:val="24"/>
              </w:rPr>
              <w:t>ATS</w:t>
            </w:r>
          </w:p>
          <w:p w14:paraId="50BBC6EC" w14:textId="77777777" w:rsidR="00BC048F" w:rsidRPr="00BC048F" w:rsidRDefault="00BC048F" w:rsidP="00BC04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C048F">
              <w:rPr>
                <w:rFonts w:ascii="Times New Roman" w:hAnsi="Times New Roman" w:cs="Times New Roman"/>
                <w:b/>
                <w:bCs/>
                <w:sz w:val="24"/>
                <w:szCs w:val="24"/>
              </w:rPr>
              <w:t>§ 100.</w:t>
            </w:r>
            <w:bookmarkStart w:id="19" w:name="para100"/>
            <w:r w:rsidRPr="00BC048F">
              <w:rPr>
                <w:rFonts w:ascii="Times New Roman" w:hAnsi="Times New Roman" w:cs="Times New Roman"/>
                <w:b/>
                <w:bCs/>
                <w:sz w:val="24"/>
                <w:szCs w:val="24"/>
              </w:rPr>
              <w:t>  </w:t>
            </w:r>
            <w:bookmarkEnd w:id="19"/>
            <w:r w:rsidRPr="00BC048F">
              <w:rPr>
                <w:rFonts w:ascii="Times New Roman" w:hAnsi="Times New Roman" w:cs="Times New Roman"/>
                <w:b/>
                <w:bCs/>
                <w:sz w:val="24"/>
                <w:szCs w:val="24"/>
              </w:rPr>
              <w:t>Teenistusest vabastamise piirangud</w:t>
            </w:r>
          </w:p>
          <w:p w14:paraId="274CA612" w14:textId="77777777" w:rsidR="00BC048F"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7A20B4E" w14:textId="1D572CE8" w:rsidR="00BC048F"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0" w:name="para100lg3"/>
            <w:r w:rsidRPr="00BC048F">
              <w:rPr>
                <w:rFonts w:ascii="Times New Roman" w:hAnsi="Times New Roman" w:cs="Times New Roman"/>
                <w:sz w:val="24"/>
                <w:szCs w:val="24"/>
              </w:rPr>
              <w:t>  </w:t>
            </w:r>
            <w:bookmarkEnd w:id="20"/>
            <w:r w:rsidRPr="00BC048F">
              <w:rPr>
                <w:rFonts w:ascii="Times New Roman" w:hAnsi="Times New Roman" w:cs="Times New Roman"/>
                <w:sz w:val="24"/>
                <w:szCs w:val="24"/>
              </w:rPr>
              <w:t>(3) Ametnikku ei tohi teenistusest vabastada järgmistel põhjustel:</w:t>
            </w:r>
          </w:p>
          <w:p w14:paraId="183DA41C" w14:textId="2EB3C522" w:rsidR="00BC048F"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w:t>
            </w:r>
          </w:p>
          <w:p w14:paraId="3F7867F7" w14:textId="093957EF" w:rsidR="00BC048F"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1" w:name="para100lg3p3"/>
            <w:r w:rsidRPr="00BC048F">
              <w:rPr>
                <w:rFonts w:ascii="Times New Roman" w:hAnsi="Times New Roman" w:cs="Times New Roman"/>
                <w:sz w:val="24"/>
                <w:szCs w:val="24"/>
              </w:rPr>
              <w:t>  </w:t>
            </w:r>
            <w:bookmarkEnd w:id="21"/>
            <w:r w:rsidRPr="00BC048F">
              <w:rPr>
                <w:rFonts w:ascii="Times New Roman" w:hAnsi="Times New Roman" w:cs="Times New Roman"/>
                <w:sz w:val="24"/>
                <w:szCs w:val="24"/>
              </w:rPr>
              <w:t>3) ametnik taotles käesoleva seaduse § 26 lõikes 1, § 63 lõikes 1 või § 67 lõikes 2 sätestatud andmete esitamist.</w:t>
            </w:r>
          </w:p>
          <w:p w14:paraId="7775337B" w14:textId="203229C0" w:rsidR="00BC048F"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5706D94" w14:textId="428BC8C5" w:rsidR="006B20AD" w:rsidRPr="006B20AD" w:rsidRDefault="00BC048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048F">
              <w:rPr>
                <w:rFonts w:ascii="Times New Roman" w:hAnsi="Times New Roman" w:cs="Times New Roman"/>
                <w:sz w:val="24"/>
                <w:szCs w:val="24"/>
              </w:rPr>
              <w:t>(5) Kui ametiasutus ei tõenda, et ta vabastas ametniku teenistusest käesolevas seaduses sätestatud lubatud alusel, loetakse ametnik teenistusest vabastatuks käesoleva paragrahvi lõike 3 punktis 3 nimetatud põhjusel, kui ametnik nõudis enne teenistusest vabastamist andmeid teenistustingimuste kohta.</w:t>
            </w:r>
          </w:p>
        </w:tc>
      </w:tr>
      <w:tr w:rsidR="00ED4B31" w:rsidRPr="00C13E55" w14:paraId="4A2D249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6E1A0592" w14:textId="54B5F0A3" w:rsidR="00ED4B31"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lastRenderedPageBreak/>
              <w:t>Artikkel 26</w:t>
            </w:r>
          </w:p>
          <w:p w14:paraId="4CA28DD3" w14:textId="7C4DEE25" w:rsidR="00ED4B31" w:rsidRPr="0029486F" w:rsidRDefault="00ED4B31" w:rsidP="00ED4B31">
            <w:pPr>
              <w:jc w:val="center"/>
              <w:rPr>
                <w:rFonts w:ascii="Times New Roman" w:hAnsi="Times New Roman" w:cs="Times New Roman"/>
                <w:b w:val="0"/>
                <w:bCs w:val="0"/>
                <w:color w:val="4472C4" w:themeColor="accent1"/>
                <w:sz w:val="24"/>
                <w:szCs w:val="24"/>
              </w:rPr>
            </w:pPr>
            <w:r w:rsidRPr="00C13E55">
              <w:rPr>
                <w:rFonts w:ascii="Times New Roman" w:eastAsia="Calibri" w:hAnsi="Times New Roman" w:cs="Times New Roman"/>
                <w:sz w:val="24"/>
                <w:szCs w:val="24"/>
              </w:rPr>
              <w:t>Seos direktiiviga 2006/54/EÜ</w:t>
            </w:r>
          </w:p>
        </w:tc>
      </w:tr>
      <w:tr w:rsidR="00ED4B31" w:rsidRPr="00C13E55" w14:paraId="19B6083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A40E12D" w14:textId="2CEBB11D" w:rsidR="00ED4B31" w:rsidRPr="0029486F" w:rsidRDefault="00ED4B31" w:rsidP="00ED4B31">
            <w:pPr>
              <w:rPr>
                <w:rFonts w:ascii="Times New Roman" w:eastAsia="Calibri" w:hAnsi="Times New Roman" w:cs="Times New Roman"/>
                <w:b w:val="0"/>
                <w:bCs w:val="0"/>
                <w:sz w:val="24"/>
                <w:szCs w:val="24"/>
              </w:rPr>
            </w:pPr>
            <w:r w:rsidRPr="0029486F">
              <w:rPr>
                <w:rFonts w:ascii="Times New Roman" w:eastAsia="Calibri" w:hAnsi="Times New Roman" w:cs="Times New Roman"/>
                <w:b w:val="0"/>
                <w:bCs w:val="0"/>
                <w:sz w:val="24"/>
                <w:szCs w:val="24"/>
              </w:rPr>
              <w:t>Menetluste suhtes, mis käsitlevad õigusi või kohustusi seoses direktiivi 2006/54/EÜ artiklis 4 sätestatud võrdse tasustamise põhimõttega, kohaldatakse käesoleva direktiivi III peatükki.</w:t>
            </w:r>
          </w:p>
          <w:p w14:paraId="44102C0D" w14:textId="1C67C10E" w:rsidR="00ED4B31" w:rsidRPr="00C13E55" w:rsidRDefault="00ED4B31" w:rsidP="00ED4B31">
            <w:pPr>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2126" w:type="dxa"/>
          </w:tcPr>
          <w:p w14:paraId="5A266970" w14:textId="6108205F" w:rsidR="00ED4B31" w:rsidRPr="00C13E55" w:rsidRDefault="005B1C25" w:rsidP="00ED4B3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808080" w:themeColor="background1" w:themeShade="80"/>
                <w:sz w:val="24"/>
                <w:szCs w:val="24"/>
              </w:rPr>
            </w:pPr>
            <w:r>
              <w:rPr>
                <w:rFonts w:ascii="Times New Roman" w:eastAsia="Calibri" w:hAnsi="Times New Roman" w:cs="Times New Roman"/>
                <w:sz w:val="24"/>
                <w:szCs w:val="24"/>
              </w:rPr>
              <w:t>Ei ole vaja üle võtta.</w:t>
            </w:r>
          </w:p>
        </w:tc>
        <w:tc>
          <w:tcPr>
            <w:tcW w:w="3827" w:type="dxa"/>
          </w:tcPr>
          <w:p w14:paraId="612AE993" w14:textId="7E13D34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808080" w:themeColor="background1" w:themeShade="80"/>
                <w:sz w:val="24"/>
                <w:szCs w:val="24"/>
              </w:rPr>
            </w:pPr>
          </w:p>
        </w:tc>
        <w:tc>
          <w:tcPr>
            <w:tcW w:w="4314" w:type="dxa"/>
          </w:tcPr>
          <w:p w14:paraId="440D7E26" w14:textId="07442AC5" w:rsidR="00ED4B31" w:rsidRPr="00C13E55" w:rsidRDefault="006B20AD"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Pr>
                <w:rFonts w:ascii="Times New Roman" w:eastAsia="Calibri" w:hAnsi="Times New Roman" w:cs="Times New Roman"/>
                <w:sz w:val="24"/>
                <w:szCs w:val="24"/>
              </w:rPr>
              <w:t>D</w:t>
            </w:r>
            <w:r w:rsidRPr="0029486F">
              <w:rPr>
                <w:rFonts w:ascii="Times New Roman" w:eastAsia="Calibri" w:hAnsi="Times New Roman" w:cs="Times New Roman"/>
                <w:sz w:val="24"/>
                <w:szCs w:val="24"/>
              </w:rPr>
              <w:t>irektiivi 2006/54/EÜ artiklis 4 sätestatud võrdse tasustamise põhimõtte</w:t>
            </w:r>
            <w:r>
              <w:rPr>
                <w:rFonts w:ascii="Times New Roman" w:eastAsia="Calibri" w:hAnsi="Times New Roman" w:cs="Times New Roman"/>
                <w:sz w:val="24"/>
                <w:szCs w:val="24"/>
              </w:rPr>
              <w:t xml:space="preserve"> järgi on v</w:t>
            </w:r>
            <w:r w:rsidRPr="006B20AD">
              <w:rPr>
                <w:rFonts w:ascii="Times New Roman" w:eastAsia="Calibri" w:hAnsi="Times New Roman" w:cs="Times New Roman"/>
                <w:sz w:val="24"/>
                <w:szCs w:val="24"/>
              </w:rPr>
              <w:t>õrdse või võrdväärse töö puhul kõrvaldatakse otsene ja kaudne sooline diskrimineerimine töö tasustamise kõigis aspektides ja tingimustes. Tööde klassifitseerimissüsteemi kasutamise puhul töötasu määramisel võetakse selle aluseks samad kriteeriumid nii meeste kui ka naiste suhtes ning see koostatakse nii, et igasugune sooline diskrimineerimine oleks välistatud.</w:t>
            </w:r>
            <w:r>
              <w:rPr>
                <w:rFonts w:ascii="Times New Roman" w:eastAsia="Calibri" w:hAnsi="Times New Roman" w:cs="Times New Roman"/>
                <w:sz w:val="24"/>
                <w:szCs w:val="24"/>
              </w:rPr>
              <w:t xml:space="preserve"> </w:t>
            </w:r>
            <w:r w:rsidR="005E3FF3">
              <w:rPr>
                <w:rFonts w:ascii="Times New Roman" w:eastAsia="Calibri" w:hAnsi="Times New Roman" w:cs="Times New Roman"/>
                <w:sz w:val="24"/>
                <w:szCs w:val="24"/>
              </w:rPr>
              <w:t xml:space="preserve">Käesoleva direktiivi </w:t>
            </w:r>
            <w:proofErr w:type="spellStart"/>
            <w:r w:rsidR="005E3FF3">
              <w:rPr>
                <w:rFonts w:ascii="Times New Roman" w:eastAsia="Calibri" w:hAnsi="Times New Roman" w:cs="Times New Roman"/>
                <w:sz w:val="24"/>
                <w:szCs w:val="24"/>
              </w:rPr>
              <w:t>ülevõtva</w:t>
            </w:r>
            <w:proofErr w:type="spellEnd"/>
            <w:r w:rsidR="005E3FF3">
              <w:rPr>
                <w:rFonts w:ascii="Times New Roman" w:eastAsia="Calibri" w:hAnsi="Times New Roman" w:cs="Times New Roman"/>
                <w:sz w:val="24"/>
                <w:szCs w:val="24"/>
              </w:rPr>
              <w:t xml:space="preserve"> eelnõu järgi kohaldatakse nende põhimõtetega seotud menetlustes käesoleva direktiivi III peatükki, kuivõrd muudatused tehakse </w:t>
            </w:r>
            <w:proofErr w:type="spellStart"/>
            <w:r w:rsidR="005E3FF3">
              <w:rPr>
                <w:rFonts w:ascii="Times New Roman" w:eastAsia="Calibri" w:hAnsi="Times New Roman" w:cs="Times New Roman"/>
                <w:sz w:val="24"/>
                <w:szCs w:val="24"/>
              </w:rPr>
              <w:t>SoVSi</w:t>
            </w:r>
            <w:proofErr w:type="spellEnd"/>
            <w:r w:rsidR="005E3FF3">
              <w:rPr>
                <w:rFonts w:ascii="Times New Roman" w:eastAsia="Calibri" w:hAnsi="Times New Roman" w:cs="Times New Roman"/>
                <w:sz w:val="24"/>
                <w:szCs w:val="24"/>
              </w:rPr>
              <w:t xml:space="preserve">, kus on kehtestatud ka direktiivi </w:t>
            </w:r>
            <w:r w:rsidR="005E3FF3" w:rsidRPr="0029486F">
              <w:rPr>
                <w:rFonts w:ascii="Times New Roman" w:eastAsia="Calibri" w:hAnsi="Times New Roman" w:cs="Times New Roman"/>
                <w:sz w:val="24"/>
                <w:szCs w:val="24"/>
              </w:rPr>
              <w:t xml:space="preserve">2006/54/EÜ </w:t>
            </w:r>
            <w:r w:rsidR="005E3FF3" w:rsidRPr="0029486F">
              <w:rPr>
                <w:rFonts w:ascii="Times New Roman" w:eastAsia="Calibri" w:hAnsi="Times New Roman" w:cs="Times New Roman"/>
                <w:sz w:val="24"/>
                <w:szCs w:val="24"/>
              </w:rPr>
              <w:lastRenderedPageBreak/>
              <w:t>artikli</w:t>
            </w:r>
            <w:r w:rsidR="005E3FF3">
              <w:rPr>
                <w:rFonts w:ascii="Times New Roman" w:eastAsia="Calibri" w:hAnsi="Times New Roman" w:cs="Times New Roman"/>
                <w:sz w:val="24"/>
                <w:szCs w:val="24"/>
              </w:rPr>
              <w:t>ga</w:t>
            </w:r>
            <w:r w:rsidR="005E3FF3" w:rsidRPr="0029486F">
              <w:rPr>
                <w:rFonts w:ascii="Times New Roman" w:eastAsia="Calibri" w:hAnsi="Times New Roman" w:cs="Times New Roman"/>
                <w:sz w:val="24"/>
                <w:szCs w:val="24"/>
              </w:rPr>
              <w:t xml:space="preserve"> 4</w:t>
            </w:r>
            <w:r w:rsidR="005E3FF3">
              <w:rPr>
                <w:rFonts w:ascii="Times New Roman" w:eastAsia="Calibri" w:hAnsi="Times New Roman" w:cs="Times New Roman"/>
                <w:sz w:val="24"/>
                <w:szCs w:val="24"/>
              </w:rPr>
              <w:t xml:space="preserve"> seotud soolise diskrimineerimise keeld töö tasustamise kõigis aspektides ja tingimustes võrdse või võrdväärse töö puhul.</w:t>
            </w:r>
          </w:p>
        </w:tc>
      </w:tr>
      <w:tr w:rsidR="00ED4B31" w:rsidRPr="00C13E55" w14:paraId="07DCB6A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BFBFBF" w:themeFill="background1" w:themeFillShade="BF"/>
          </w:tcPr>
          <w:p w14:paraId="51860EED" w14:textId="70B398D3"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lastRenderedPageBreak/>
              <w:t>IV peatükk</w:t>
            </w:r>
          </w:p>
          <w:p w14:paraId="3340F79B" w14:textId="135400DD" w:rsidR="00ED4B31" w:rsidRPr="00C13E55" w:rsidRDefault="00ED4B31" w:rsidP="00ED4B31">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Horisontaalsed sätted</w:t>
            </w:r>
          </w:p>
        </w:tc>
      </w:tr>
      <w:tr w:rsidR="00ED4B31" w:rsidRPr="00C13E55" w14:paraId="54130B0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7DC5F145" w14:textId="77777777" w:rsidR="00ED4B31"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Artikkel 27</w:t>
            </w:r>
          </w:p>
          <w:p w14:paraId="221C58DC" w14:textId="09D64D4D" w:rsidR="00ED4B31" w:rsidRPr="00B67870"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Kaitsetase</w:t>
            </w:r>
          </w:p>
        </w:tc>
      </w:tr>
      <w:tr w:rsidR="00ED4B31" w:rsidRPr="00C13E55" w14:paraId="4C62950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7FBFCC3" w14:textId="7AE11FB6" w:rsidR="00ED4B31" w:rsidRPr="00B9269F" w:rsidRDefault="00ED4B31" w:rsidP="00ED4B31">
            <w:pPr>
              <w:rPr>
                <w:rFonts w:ascii="Times New Roman" w:eastAsia="Calibri" w:hAnsi="Times New Roman" w:cs="Times New Roman"/>
                <w:b w:val="0"/>
                <w:bCs w:val="0"/>
                <w:sz w:val="24"/>
                <w:szCs w:val="24"/>
              </w:rPr>
            </w:pPr>
            <w:r w:rsidRPr="00B9269F">
              <w:rPr>
                <w:rFonts w:ascii="Times New Roman" w:eastAsia="Calibri" w:hAnsi="Times New Roman" w:cs="Times New Roman"/>
                <w:b w:val="0"/>
                <w:bCs w:val="0"/>
                <w:sz w:val="24"/>
                <w:szCs w:val="24"/>
              </w:rPr>
              <w:t>1. Liikmesriigid võivad kehtestada või säilitada töötajate jaoks käesoleva direktiivi sätetest soodsamad sätted.</w:t>
            </w:r>
          </w:p>
        </w:tc>
        <w:tc>
          <w:tcPr>
            <w:tcW w:w="2126" w:type="dxa"/>
          </w:tcPr>
          <w:p w14:paraId="48A9B348" w14:textId="2450D16C" w:rsidR="00ED4B31" w:rsidRPr="00B9269F"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269F">
              <w:rPr>
                <w:rFonts w:ascii="Times New Roman" w:eastAsia="Times New Roman" w:hAnsi="Times New Roman" w:cs="Times New Roman"/>
                <w:sz w:val="24"/>
                <w:szCs w:val="24"/>
              </w:rPr>
              <w:t>Ei ole vaja üle võtta.</w:t>
            </w:r>
          </w:p>
        </w:tc>
        <w:tc>
          <w:tcPr>
            <w:tcW w:w="3827" w:type="dxa"/>
          </w:tcPr>
          <w:p w14:paraId="702C4A7D" w14:textId="49742F81"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808080" w:themeColor="background1" w:themeShade="80"/>
                <w:sz w:val="24"/>
                <w:szCs w:val="24"/>
              </w:rPr>
            </w:pPr>
          </w:p>
        </w:tc>
        <w:tc>
          <w:tcPr>
            <w:tcW w:w="4314" w:type="dxa"/>
          </w:tcPr>
          <w:p w14:paraId="08F197E2" w14:textId="290A7862"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472C4" w:themeColor="accent1"/>
                <w:sz w:val="24"/>
                <w:szCs w:val="24"/>
              </w:rPr>
            </w:pPr>
          </w:p>
        </w:tc>
      </w:tr>
      <w:tr w:rsidR="00ED4B31" w:rsidRPr="00C13E55" w14:paraId="7F02B7C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0DBCB4C" w14:textId="112F704D" w:rsidR="00ED4B31" w:rsidRPr="00B9269F" w:rsidRDefault="00ED4B31" w:rsidP="00ED4B31">
            <w:pPr>
              <w:rPr>
                <w:rFonts w:ascii="Times New Roman" w:eastAsia="Calibri" w:hAnsi="Times New Roman" w:cs="Times New Roman"/>
                <w:b w:val="0"/>
                <w:bCs w:val="0"/>
                <w:sz w:val="24"/>
                <w:szCs w:val="24"/>
              </w:rPr>
            </w:pPr>
            <w:r w:rsidRPr="00B9269F">
              <w:rPr>
                <w:rFonts w:ascii="Times New Roman" w:eastAsia="Calibri" w:hAnsi="Times New Roman" w:cs="Times New Roman"/>
                <w:b w:val="0"/>
                <w:bCs w:val="0"/>
                <w:sz w:val="24"/>
                <w:szCs w:val="24"/>
              </w:rPr>
              <w:t>2. Käesoleva direktiivi rakendamine ei anna mingil juhul alust kaitsetaseme alandamiseks käesoleva direktiiviga reguleeritavates valdkondades.</w:t>
            </w:r>
          </w:p>
          <w:p w14:paraId="07210A7C" w14:textId="579774CB" w:rsidR="00ED4B31" w:rsidRPr="00B9269F" w:rsidRDefault="00ED4B31" w:rsidP="00ED4B31">
            <w:pPr>
              <w:rPr>
                <w:rFonts w:ascii="Times New Roman" w:eastAsia="Calibri" w:hAnsi="Times New Roman" w:cs="Times New Roman"/>
                <w:b w:val="0"/>
                <w:bCs w:val="0"/>
                <w:sz w:val="24"/>
                <w:szCs w:val="24"/>
              </w:rPr>
            </w:pPr>
          </w:p>
        </w:tc>
        <w:tc>
          <w:tcPr>
            <w:tcW w:w="2126" w:type="dxa"/>
          </w:tcPr>
          <w:p w14:paraId="0D6F0C3A" w14:textId="585474D1" w:rsidR="00ED4B31" w:rsidRPr="00B9269F"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9269F">
              <w:rPr>
                <w:rFonts w:ascii="Times New Roman" w:hAnsi="Times New Roman" w:cs="Times New Roman"/>
                <w:sz w:val="24"/>
                <w:szCs w:val="24"/>
              </w:rPr>
              <w:t>Ei ole vaja üle võtta.</w:t>
            </w:r>
          </w:p>
        </w:tc>
        <w:tc>
          <w:tcPr>
            <w:tcW w:w="3827" w:type="dxa"/>
          </w:tcPr>
          <w:p w14:paraId="79174444" w14:textId="67CF0E93"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4CD09FB4" w14:textId="436BFE2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44F5DA2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9972ECC" w14:textId="77777777"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28</w:t>
            </w:r>
          </w:p>
          <w:p w14:paraId="75E83E20" w14:textId="2A2E9F04" w:rsidR="00ED4B31" w:rsidRPr="00C13E55" w:rsidRDefault="00ED4B31" w:rsidP="00ED4B31">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Võrdõiguslikkust edendavad asutused</w:t>
            </w:r>
          </w:p>
        </w:tc>
      </w:tr>
      <w:tr w:rsidR="00ED4B31" w:rsidRPr="00C13E55" w14:paraId="2087A02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78A04A3" w14:textId="67C538D7" w:rsidR="00ED4B31" w:rsidRPr="00B9269F" w:rsidRDefault="00ED4B31" w:rsidP="00ED4B31">
            <w:pPr>
              <w:rPr>
                <w:rFonts w:ascii="Times New Roman" w:eastAsia="Calibri" w:hAnsi="Times New Roman" w:cs="Times New Roman"/>
                <w:b w:val="0"/>
                <w:bCs w:val="0"/>
                <w:color w:val="4472C4" w:themeColor="accent1"/>
                <w:sz w:val="24"/>
                <w:szCs w:val="24"/>
              </w:rPr>
            </w:pPr>
            <w:r w:rsidRPr="00B9269F">
              <w:rPr>
                <w:rFonts w:ascii="Times New Roman" w:eastAsia="Calibri" w:hAnsi="Times New Roman" w:cs="Times New Roman"/>
                <w:b w:val="0"/>
                <w:bCs w:val="0"/>
                <w:sz w:val="24"/>
                <w:szCs w:val="24"/>
              </w:rPr>
              <w:t>1. Ilma et see piiraks tööinspektsioonide või muude töötajate õigusi kaitsvate asutuste, sealhulgas sotsiaalpartnerite pädevust, on võrdõiguslikkust edendavad asutused pädevad käesoleva direktiivi kohaldamisalasse kuuluvates küsimustes.</w:t>
            </w:r>
          </w:p>
        </w:tc>
        <w:tc>
          <w:tcPr>
            <w:tcW w:w="2126" w:type="dxa"/>
          </w:tcPr>
          <w:p w14:paraId="66002CB7" w14:textId="2B4C14BD"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Vastab.</w:t>
            </w:r>
          </w:p>
        </w:tc>
        <w:tc>
          <w:tcPr>
            <w:tcW w:w="3827" w:type="dxa"/>
          </w:tcPr>
          <w:p w14:paraId="788F3BC6" w14:textId="1100C01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6DAF1A1B"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13E55">
              <w:rPr>
                <w:rFonts w:ascii="Times New Roman" w:hAnsi="Times New Roman" w:cs="Times New Roman"/>
                <w:sz w:val="24"/>
                <w:szCs w:val="24"/>
              </w:rPr>
              <w:t>SoVS</w:t>
            </w:r>
            <w:proofErr w:type="spellEnd"/>
          </w:p>
          <w:p w14:paraId="71896282" w14:textId="77777777" w:rsidR="00ED4B31" w:rsidRPr="00C13E55" w:rsidRDefault="00ED4B31" w:rsidP="00ED4B31">
            <w:pPr>
              <w:pStyle w:val="Pealkiri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13E55">
              <w:rPr>
                <w:rFonts w:ascii="Times New Roman" w:eastAsia="Arial" w:hAnsi="Times New Roman" w:cs="Times New Roman"/>
                <w:b/>
                <w:bCs/>
                <w:color w:val="auto"/>
              </w:rPr>
              <w:t>§ 15.   Soolise võrdõiguslikkuse ja võrdse kohtlemise volinik</w:t>
            </w:r>
          </w:p>
          <w:p w14:paraId="3E951A3A"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eastAsia="Arial" w:hAnsi="Times New Roman" w:cs="Times New Roman"/>
                <w:sz w:val="24"/>
                <w:szCs w:val="24"/>
              </w:rPr>
              <w:t xml:space="preserve">  (1) Soolise võrdõiguslikkuse ja võrdse kohtlemise volinik (edaspidi </w:t>
            </w:r>
            <w:r w:rsidRPr="00C13E55">
              <w:rPr>
                <w:rFonts w:ascii="Times New Roman" w:eastAsia="Arial" w:hAnsi="Times New Roman" w:cs="Times New Roman"/>
                <w:i/>
                <w:iCs/>
                <w:sz w:val="24"/>
                <w:szCs w:val="24"/>
              </w:rPr>
              <w:t>volinik</w:t>
            </w:r>
            <w:r w:rsidRPr="00C13E55">
              <w:rPr>
                <w:rFonts w:ascii="Times New Roman" w:eastAsia="Arial" w:hAnsi="Times New Roman" w:cs="Times New Roman"/>
                <w:sz w:val="24"/>
                <w:szCs w:val="24"/>
              </w:rPr>
              <w:t>) on käesoleva seaduse ja võrdse kohtlemise seaduse nõuete täitmist jälgiv ning muid seadusega talle pandud ülesandeid täitev sõltumatu ja erapooletu asjatundja, kes tegutseb iseseisvalt.</w:t>
            </w:r>
          </w:p>
          <w:p w14:paraId="082D15D3" w14:textId="4442435A"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r>
      <w:tr w:rsidR="00ED4B31" w:rsidRPr="00C13E55" w14:paraId="68CADA6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3933AF62" w14:textId="6C2298F3" w:rsidR="00ED4B31" w:rsidRPr="00B9269F" w:rsidRDefault="00ED4B31" w:rsidP="00ED4B31">
            <w:pPr>
              <w:rPr>
                <w:rFonts w:ascii="Times New Roman" w:eastAsia="Calibri" w:hAnsi="Times New Roman" w:cs="Times New Roman"/>
                <w:b w:val="0"/>
                <w:bCs w:val="0"/>
                <w:color w:val="4472C4" w:themeColor="accent1"/>
                <w:sz w:val="24"/>
                <w:szCs w:val="24"/>
              </w:rPr>
            </w:pPr>
            <w:r w:rsidRPr="00B9269F">
              <w:rPr>
                <w:rFonts w:ascii="Times New Roman" w:eastAsia="Calibri" w:hAnsi="Times New Roman" w:cs="Times New Roman"/>
                <w:b w:val="0"/>
                <w:bCs w:val="0"/>
                <w:sz w:val="24"/>
                <w:szCs w:val="24"/>
              </w:rPr>
              <w:lastRenderedPageBreak/>
              <w:t>2. Liikmesriigid võtavad kooskõlas liikmesriigi õiguse ja tavadega aktiivseid meetmeid, et tagada võrdse tasustamise põhimõttega seotud küsimuses tihe koostöö ja koordineerimine tööinspektsioonide, võrdõiguslikkust edendavate asutuste ning, kui see on asjakohane, sotsiaalpartnerite vahel.</w:t>
            </w:r>
          </w:p>
        </w:tc>
        <w:tc>
          <w:tcPr>
            <w:tcW w:w="2126" w:type="dxa"/>
          </w:tcPr>
          <w:p w14:paraId="04D64FA5" w14:textId="585474D1"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92E580B">
              <w:rPr>
                <w:rFonts w:ascii="Times New Roman" w:hAnsi="Times New Roman" w:cs="Times New Roman"/>
                <w:sz w:val="24"/>
                <w:szCs w:val="24"/>
              </w:rPr>
              <w:t>Ei ole vaja üle võtta.</w:t>
            </w:r>
          </w:p>
          <w:p w14:paraId="21E859B6" w14:textId="2EFEB770"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827" w:type="dxa"/>
          </w:tcPr>
          <w:p w14:paraId="12D281B7" w14:textId="2AF85504"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5342515" w14:textId="0862FA83"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69D5E14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0438B06" w14:textId="557BE3AF" w:rsidR="00ED4B31" w:rsidRPr="00A47E8B" w:rsidRDefault="00ED4B31" w:rsidP="00ED4B31">
            <w:pPr>
              <w:rPr>
                <w:rFonts w:ascii="Times New Roman" w:eastAsia="Calibri" w:hAnsi="Times New Roman" w:cs="Times New Roman"/>
                <w:b w:val="0"/>
                <w:bCs w:val="0"/>
                <w:sz w:val="24"/>
                <w:szCs w:val="24"/>
              </w:rPr>
            </w:pPr>
            <w:r w:rsidRPr="00A47E8B">
              <w:rPr>
                <w:rFonts w:ascii="Times New Roman" w:eastAsia="Calibri" w:hAnsi="Times New Roman" w:cs="Times New Roman"/>
                <w:b w:val="0"/>
                <w:bCs w:val="0"/>
                <w:sz w:val="24"/>
                <w:szCs w:val="24"/>
              </w:rPr>
              <w:t>3. Liikmesriigid tagavad võrdõiguslikkust edendavatele asutustele piisavalt vahendeid, et võimaldada neil tulemuslikult täita oma ülesandeid, mis on seotud võrdse tasustamise õiguse järgimisega.</w:t>
            </w:r>
          </w:p>
          <w:p w14:paraId="27B2E86E" w14:textId="7A54BCC8" w:rsidR="00ED4B31" w:rsidRPr="00C13E55" w:rsidRDefault="00ED4B31" w:rsidP="00ED4B31">
            <w:pPr>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2126" w:type="dxa"/>
          </w:tcPr>
          <w:p w14:paraId="411CF787" w14:textId="585474D1"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92E580B">
              <w:rPr>
                <w:rFonts w:ascii="Times New Roman" w:hAnsi="Times New Roman" w:cs="Times New Roman"/>
                <w:sz w:val="24"/>
                <w:szCs w:val="24"/>
              </w:rPr>
              <w:t>Ei ole vaja üle võtta.</w:t>
            </w:r>
          </w:p>
          <w:p w14:paraId="6F89DEBA" w14:textId="4865CB64"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827" w:type="dxa"/>
          </w:tcPr>
          <w:p w14:paraId="278A40F7" w14:textId="5A9E522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5699EA18" w14:textId="1258D224"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7C3754F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6A7F991F" w14:textId="77777777"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29</w:t>
            </w:r>
          </w:p>
          <w:p w14:paraId="2057403F" w14:textId="0866DEA4" w:rsidR="00ED4B31" w:rsidRPr="00A47E8B"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Järelevalve ja teadlikkuse suurendamine</w:t>
            </w:r>
          </w:p>
        </w:tc>
      </w:tr>
      <w:tr w:rsidR="00ED4B31" w:rsidRPr="00C13E55" w14:paraId="2DD0F07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5EF62BB" w14:textId="36E2823F" w:rsidR="00ED4B31" w:rsidRPr="00A47E8B" w:rsidRDefault="00ED4B31" w:rsidP="00ED4B31">
            <w:pPr>
              <w:rPr>
                <w:rFonts w:ascii="Times New Roman" w:eastAsia="Calibri" w:hAnsi="Times New Roman" w:cs="Times New Roman"/>
                <w:b w:val="0"/>
                <w:bCs w:val="0"/>
                <w:sz w:val="24"/>
                <w:szCs w:val="24"/>
              </w:rPr>
            </w:pPr>
            <w:r w:rsidRPr="00A47E8B">
              <w:rPr>
                <w:rFonts w:ascii="Times New Roman" w:eastAsia="Calibri" w:hAnsi="Times New Roman" w:cs="Times New Roman"/>
                <w:b w:val="0"/>
                <w:bCs w:val="0"/>
                <w:sz w:val="24"/>
                <w:szCs w:val="24"/>
              </w:rPr>
              <w:t>1. Liikmesriigid tagavad võrdse tasustamise põhimõtte rakendamise järjepideva ja koordineeritud järelevalve ja toetamise ning kõigi kättesaadavate õiguskaitsevahendite kohaldamise.</w:t>
            </w:r>
          </w:p>
        </w:tc>
        <w:tc>
          <w:tcPr>
            <w:tcW w:w="2126" w:type="dxa"/>
          </w:tcPr>
          <w:p w14:paraId="608B7406" w14:textId="04735E2A"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Põhimõte</w:t>
            </w:r>
            <w:r>
              <w:rPr>
                <w:rFonts w:ascii="Times New Roman" w:hAnsi="Times New Roman" w:cs="Times New Roman"/>
                <w:sz w:val="24"/>
                <w:szCs w:val="24"/>
              </w:rPr>
              <w:t xml:space="preserve"> – ei ole vaja üle võtta</w:t>
            </w:r>
          </w:p>
        </w:tc>
        <w:tc>
          <w:tcPr>
            <w:tcW w:w="3827" w:type="dxa"/>
          </w:tcPr>
          <w:p w14:paraId="4B45B57C" w14:textId="4BDE2A19"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26ACB66C" w14:textId="5A1AD0AD"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0DCA8EB9"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3CB08A4" w14:textId="47500354" w:rsidR="00ED4B31" w:rsidRPr="00A47E8B" w:rsidRDefault="00ED4B31" w:rsidP="00ED4B31">
            <w:pPr>
              <w:rPr>
                <w:rFonts w:ascii="Times New Roman" w:eastAsia="Calibri" w:hAnsi="Times New Roman" w:cs="Times New Roman"/>
                <w:b w:val="0"/>
                <w:bCs w:val="0"/>
                <w:color w:val="4472C4" w:themeColor="accent1"/>
                <w:sz w:val="24"/>
                <w:szCs w:val="24"/>
              </w:rPr>
            </w:pPr>
            <w:r w:rsidRPr="00A47E8B">
              <w:rPr>
                <w:rFonts w:ascii="Times New Roman" w:eastAsia="Calibri" w:hAnsi="Times New Roman" w:cs="Times New Roman"/>
                <w:b w:val="0"/>
                <w:bCs w:val="0"/>
                <w:sz w:val="24"/>
                <w:szCs w:val="24"/>
              </w:rPr>
              <w:t xml:space="preserve">2. Iga liikmesriik määrab käesoleva direktiivi rakendamiseks võetavaid riiklikke rakendusmeetmeid jälgiva ja toetava asutuse (edaspidi „järelevalveasutus“) ning võtab </w:t>
            </w:r>
            <w:r w:rsidRPr="00A47E8B">
              <w:rPr>
                <w:rFonts w:ascii="Times New Roman" w:eastAsia="Calibri" w:hAnsi="Times New Roman" w:cs="Times New Roman"/>
                <w:b w:val="0"/>
                <w:bCs w:val="0"/>
                <w:sz w:val="24"/>
                <w:szCs w:val="24"/>
              </w:rPr>
              <w:lastRenderedPageBreak/>
              <w:t>vajalikud meetmed sellise asutuse nõuetekohaseks toimimiseks. Järelevalveasutus võib olla olemasoleva riigiasutuse või -struktuuri osa. Liikmesriigid võivad määrata teadlikkuse suurendamise ja andmete kogumise eesmärgil rohkem kui ühe asutuse, eeldusel et lõike 3 punktides b, c ja e sätestatud järelevalve- ja analüüsiülesandeid täidab keskne asutus.</w:t>
            </w:r>
          </w:p>
        </w:tc>
        <w:tc>
          <w:tcPr>
            <w:tcW w:w="2126" w:type="dxa"/>
          </w:tcPr>
          <w:p w14:paraId="7987052C" w14:textId="241C298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Ei vasta.</w:t>
            </w:r>
          </w:p>
        </w:tc>
        <w:tc>
          <w:tcPr>
            <w:tcW w:w="3827" w:type="dxa"/>
          </w:tcPr>
          <w:p w14:paraId="526E53B3" w14:textId="23C4C4B8"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7EB27119" w14:textId="00547AD8" w:rsidR="00ED4B31" w:rsidRDefault="006D36D9"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Muudatusena saab Tööinspektsioon ülesandeks teha järelevalvet selle üle, kas tööandja annab enne tööintervjuud töötasu või töötasuvahemiku infot. </w:t>
            </w:r>
            <w:r w:rsidR="00ED4B31">
              <w:rPr>
                <w:rFonts w:ascii="Times New Roman" w:hAnsi="Times New Roman" w:cs="Times New Roman"/>
                <w:sz w:val="24"/>
                <w:szCs w:val="24"/>
              </w:rPr>
              <w:t xml:space="preserve">Lisaks on Tööinspektsioonil ka üldine </w:t>
            </w:r>
            <w:r w:rsidR="00ED4B31">
              <w:rPr>
                <w:rFonts w:ascii="Times New Roman" w:hAnsi="Times New Roman" w:cs="Times New Roman"/>
                <w:sz w:val="24"/>
                <w:szCs w:val="24"/>
              </w:rPr>
              <w:lastRenderedPageBreak/>
              <w:t>ennetusülesanne (mille hulka võib muuhulgas kuuluda ka teadlikkuse suurendamine).</w:t>
            </w:r>
          </w:p>
          <w:p w14:paraId="69ED47F5"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AC76DD0" w14:textId="11C28870" w:rsidR="00ED4B31" w:rsidRPr="00702EDA"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Voliniku ülesanne on teadlikkuse suurendamine ja töötajate toetamine ning nõustamine diskrimineerimisjuhtumite korral.</w:t>
            </w:r>
          </w:p>
          <w:p w14:paraId="35AA6941"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A090471" w14:textId="08EC6616"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highlight w:val="cyan"/>
              </w:rPr>
            </w:pPr>
          </w:p>
        </w:tc>
      </w:tr>
      <w:tr w:rsidR="00ED4B31" w:rsidRPr="00C13E55" w14:paraId="476EBA7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E4BCD4F" w14:textId="731C6419" w:rsidR="00ED4B31" w:rsidRPr="005E3455" w:rsidRDefault="00ED4B31" w:rsidP="00ED4B31">
            <w:pPr>
              <w:rPr>
                <w:rFonts w:ascii="Times New Roman" w:eastAsia="Calibri" w:hAnsi="Times New Roman" w:cs="Times New Roman"/>
                <w:b w:val="0"/>
                <w:bCs w:val="0"/>
                <w:sz w:val="24"/>
                <w:szCs w:val="24"/>
              </w:rPr>
            </w:pPr>
            <w:r w:rsidRPr="005E3455">
              <w:rPr>
                <w:rFonts w:ascii="Times New Roman" w:eastAsia="Calibri" w:hAnsi="Times New Roman" w:cs="Times New Roman"/>
                <w:b w:val="0"/>
                <w:bCs w:val="0"/>
                <w:sz w:val="24"/>
                <w:szCs w:val="24"/>
              </w:rPr>
              <w:lastRenderedPageBreak/>
              <w:t xml:space="preserve">3. Liikmesriigid tagavad, et järelevalveasutuse ülesanded hõlmavad järgmist: </w:t>
            </w:r>
          </w:p>
        </w:tc>
        <w:tc>
          <w:tcPr>
            <w:tcW w:w="2126" w:type="dxa"/>
          </w:tcPr>
          <w:p w14:paraId="00A0D25F"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3827" w:type="dxa"/>
          </w:tcPr>
          <w:p w14:paraId="644D5F88"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8E9C842"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78E6D4A" w14:textId="1FA53D99"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4472C4" w:themeColor="accent1"/>
                <w:sz w:val="24"/>
                <w:szCs w:val="24"/>
              </w:rPr>
            </w:pPr>
          </w:p>
        </w:tc>
        <w:tc>
          <w:tcPr>
            <w:tcW w:w="4314" w:type="dxa"/>
          </w:tcPr>
          <w:p w14:paraId="557E45AC" w14:textId="652D57DB"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4B31" w:rsidRPr="00C13E55" w14:paraId="1F315DD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72E93AC8" w14:textId="147D62D8" w:rsidR="00ED4B31" w:rsidRPr="005E3455" w:rsidRDefault="00ED4B31" w:rsidP="00ED4B31">
            <w:pPr>
              <w:rPr>
                <w:rFonts w:ascii="Times New Roman" w:eastAsia="Calibri" w:hAnsi="Times New Roman" w:cs="Times New Roman"/>
                <w:b w:val="0"/>
                <w:bCs w:val="0"/>
                <w:sz w:val="24"/>
                <w:szCs w:val="24"/>
              </w:rPr>
            </w:pPr>
            <w:r w:rsidRPr="005E3455">
              <w:rPr>
                <w:rFonts w:ascii="Times New Roman" w:eastAsia="Calibri" w:hAnsi="Times New Roman" w:cs="Times New Roman"/>
                <w:b w:val="0"/>
                <w:bCs w:val="0"/>
                <w:sz w:val="24"/>
                <w:szCs w:val="24"/>
              </w:rPr>
              <w:t xml:space="preserve">a) avalik-õiguslike ja eraõiguslike ettevõtjate ja organisatsioonide, sotsiaalpartnerite ja üldsuse teadlikkuse suurendamine, et edendada võrdse tasustamise põhimõtet ja õigust tasustamise läbipaistvusele, käsitledes muu hulgas </w:t>
            </w:r>
            <w:proofErr w:type="spellStart"/>
            <w:r w:rsidRPr="005E3455">
              <w:rPr>
                <w:rFonts w:ascii="Times New Roman" w:eastAsia="Calibri" w:hAnsi="Times New Roman" w:cs="Times New Roman"/>
                <w:b w:val="0"/>
                <w:bCs w:val="0"/>
                <w:sz w:val="24"/>
                <w:szCs w:val="24"/>
              </w:rPr>
              <w:t>intersektsionaalset</w:t>
            </w:r>
            <w:proofErr w:type="spellEnd"/>
            <w:r w:rsidRPr="005E3455">
              <w:rPr>
                <w:rFonts w:ascii="Times New Roman" w:eastAsia="Calibri" w:hAnsi="Times New Roman" w:cs="Times New Roman"/>
                <w:b w:val="0"/>
                <w:bCs w:val="0"/>
                <w:sz w:val="24"/>
                <w:szCs w:val="24"/>
              </w:rPr>
              <w:t xml:space="preserve"> diskrimineerimist seoses võrdse või võrdväärse töö eest võrdse tasu maksmisega;</w:t>
            </w:r>
          </w:p>
        </w:tc>
        <w:tc>
          <w:tcPr>
            <w:tcW w:w="2126" w:type="dxa"/>
          </w:tcPr>
          <w:p w14:paraId="78810217" w14:textId="1F0393E5" w:rsidR="00ED4B31" w:rsidRPr="00C13E55" w:rsidRDefault="00B452DF"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B452DF">
              <w:rPr>
                <w:rFonts w:ascii="Times New Roman" w:hAnsi="Times New Roman" w:cs="Times New Roman"/>
                <w:sz w:val="24"/>
                <w:szCs w:val="24"/>
              </w:rPr>
              <w:t>Vastab.</w:t>
            </w:r>
          </w:p>
        </w:tc>
        <w:tc>
          <w:tcPr>
            <w:tcW w:w="3827" w:type="dxa"/>
          </w:tcPr>
          <w:p w14:paraId="083A1AE1" w14:textId="1DACBB7E"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5AE4678E"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Tööinspektsiooni põhimäärus</w:t>
            </w:r>
          </w:p>
          <w:p w14:paraId="0765A382"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13E55">
              <w:rPr>
                <w:rFonts w:ascii="Times New Roman" w:hAnsi="Times New Roman" w:cs="Times New Roman"/>
                <w:b/>
                <w:bCs/>
                <w:sz w:val="24"/>
                <w:szCs w:val="24"/>
              </w:rPr>
              <w:t>§ 9.   Tööinspektsiooni ülesanded </w:t>
            </w:r>
          </w:p>
          <w:p w14:paraId="613E5B6F"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w:t>
            </w:r>
          </w:p>
          <w:p w14:paraId="3046ADC8"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 xml:space="preserve">  2) teeb ennetustööd töökeskkonna ohutuks muutmiseks ja tööelu kvaliteedi tõstmiseks, kaasates asjaomaseid asutusi ja organisatsioone; </w:t>
            </w:r>
          </w:p>
          <w:p w14:paraId="2285A02F" w14:textId="77777777" w:rsidR="00ED4B31"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B5EEC55"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13E55">
              <w:rPr>
                <w:rFonts w:ascii="Times New Roman" w:hAnsi="Times New Roman" w:cs="Times New Roman"/>
                <w:sz w:val="24"/>
                <w:szCs w:val="24"/>
              </w:rPr>
              <w:t>VõrdKS</w:t>
            </w:r>
            <w:proofErr w:type="spellEnd"/>
          </w:p>
          <w:p w14:paraId="039D811A"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13E55">
              <w:rPr>
                <w:rFonts w:ascii="Times New Roman" w:hAnsi="Times New Roman" w:cs="Times New Roman"/>
                <w:b/>
                <w:bCs/>
                <w:sz w:val="24"/>
                <w:szCs w:val="24"/>
              </w:rPr>
              <w:t>§ 16.   Voliniku pädevus</w:t>
            </w:r>
          </w:p>
          <w:p w14:paraId="4C6E7E9D"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Volinik:</w:t>
            </w:r>
          </w:p>
          <w:p w14:paraId="45FC2168"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w:t>
            </w:r>
          </w:p>
          <w:p w14:paraId="749A5A7C"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3E55">
              <w:rPr>
                <w:rFonts w:ascii="Times New Roman" w:hAnsi="Times New Roman" w:cs="Times New Roman"/>
                <w:sz w:val="24"/>
                <w:szCs w:val="24"/>
              </w:rPr>
              <w:t>9) võtab tarvitusele meetmeid võrdse kohtlemise ja soolise võrdõiguslikkuse edendamiseks.</w:t>
            </w:r>
          </w:p>
          <w:p w14:paraId="3825DA38"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4B31" w:rsidRPr="00C13E55" w14:paraId="2B45FC42"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BCA693C" w14:textId="7BEEA36C" w:rsidR="00ED4B31" w:rsidRPr="005E3455" w:rsidRDefault="00ED4B31" w:rsidP="00ED4B31">
            <w:pPr>
              <w:rPr>
                <w:rFonts w:ascii="Times New Roman" w:eastAsia="Calibri" w:hAnsi="Times New Roman" w:cs="Times New Roman"/>
                <w:b w:val="0"/>
                <w:bCs w:val="0"/>
                <w:sz w:val="24"/>
                <w:szCs w:val="24"/>
              </w:rPr>
            </w:pPr>
            <w:r w:rsidRPr="005E3455">
              <w:rPr>
                <w:rFonts w:ascii="Times New Roman" w:eastAsia="Calibri" w:hAnsi="Times New Roman" w:cs="Times New Roman"/>
                <w:b w:val="0"/>
                <w:bCs w:val="0"/>
                <w:sz w:val="24"/>
                <w:szCs w:val="24"/>
              </w:rPr>
              <w:lastRenderedPageBreak/>
              <w:t>b) soolise palgalõhe põhjuste analüüsimine ning selliste vahendite väljatöötamine, mis aitaksid töötasuerinevusi hinnata, kasutades selleks eelkõige EIGE analüütilist tegevust ja analüüsivahendeid;</w:t>
            </w:r>
          </w:p>
        </w:tc>
        <w:tc>
          <w:tcPr>
            <w:tcW w:w="2126" w:type="dxa"/>
          </w:tcPr>
          <w:p w14:paraId="0F33EE67" w14:textId="175A9C2F" w:rsidR="00ED4B31" w:rsidRPr="00C13E55" w:rsidRDefault="00364E52"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364E52">
              <w:rPr>
                <w:rFonts w:ascii="Times New Roman" w:hAnsi="Times New Roman" w:cs="Times New Roman"/>
                <w:sz w:val="24"/>
                <w:szCs w:val="24"/>
              </w:rPr>
              <w:t>Ei vasta.</w:t>
            </w:r>
          </w:p>
        </w:tc>
        <w:tc>
          <w:tcPr>
            <w:tcW w:w="3827" w:type="dxa"/>
          </w:tcPr>
          <w:p w14:paraId="564DA375"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7B84A8A0" w14:textId="532629DD"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4B31" w:rsidRPr="00C13E55" w14:paraId="17B2DF9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2A6C03B" w14:textId="1F40CEAC" w:rsidR="00ED4B31" w:rsidRPr="005E3455" w:rsidRDefault="00ED4B31" w:rsidP="00ED4B31">
            <w:pPr>
              <w:rPr>
                <w:rFonts w:ascii="Times New Roman" w:eastAsia="Calibri" w:hAnsi="Times New Roman" w:cs="Times New Roman"/>
                <w:b w:val="0"/>
                <w:bCs w:val="0"/>
                <w:sz w:val="24"/>
                <w:szCs w:val="24"/>
              </w:rPr>
            </w:pPr>
            <w:r w:rsidRPr="005E3455">
              <w:rPr>
                <w:rFonts w:ascii="Times New Roman" w:eastAsia="Calibri" w:hAnsi="Times New Roman" w:cs="Times New Roman"/>
                <w:b w:val="0"/>
                <w:bCs w:val="0"/>
                <w:sz w:val="24"/>
                <w:szCs w:val="24"/>
              </w:rPr>
              <w:t xml:space="preserve">c) tööandjatelt artikli 9 lõike 7 kohaselt saadud andmete kogumine ning artikli 9 lõike 1 punktides a–f osutatud andmete viivitamatu avaldamine hõlpsasti kättesaadaval ja kasutajasõbralikul viisil, mis võimaldab võrrelda asjaomase liikmesriigi tööandjaid, sektoreid ja piirkondi, ning eelmise nelja aasta andmete esitamine, kui need on kättesaadavad; </w:t>
            </w:r>
          </w:p>
        </w:tc>
        <w:tc>
          <w:tcPr>
            <w:tcW w:w="2126" w:type="dxa"/>
          </w:tcPr>
          <w:p w14:paraId="12297C37" w14:textId="30D2E839"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A73A24">
              <w:rPr>
                <w:rFonts w:ascii="Times New Roman" w:hAnsi="Times New Roman" w:cs="Times New Roman"/>
                <w:sz w:val="24"/>
                <w:szCs w:val="24"/>
              </w:rPr>
              <w:t>Ei vasta.</w:t>
            </w:r>
          </w:p>
        </w:tc>
        <w:tc>
          <w:tcPr>
            <w:tcW w:w="3827" w:type="dxa"/>
          </w:tcPr>
          <w:p w14:paraId="5C8F0938" w14:textId="25D07610"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76618EDE" w14:textId="0A2664D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4B31" w:rsidRPr="00C13E55" w14:paraId="1401B49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DD2005C" w14:textId="1E5E2B35" w:rsidR="00ED4B31" w:rsidRPr="005E3455" w:rsidRDefault="00ED4B31" w:rsidP="00ED4B31">
            <w:pPr>
              <w:rPr>
                <w:rFonts w:ascii="Times New Roman" w:eastAsia="Calibri" w:hAnsi="Times New Roman" w:cs="Times New Roman"/>
                <w:b w:val="0"/>
                <w:bCs w:val="0"/>
                <w:sz w:val="24"/>
                <w:szCs w:val="24"/>
              </w:rPr>
            </w:pPr>
            <w:r w:rsidRPr="005E3455">
              <w:rPr>
                <w:rFonts w:ascii="Times New Roman" w:eastAsia="Calibri" w:hAnsi="Times New Roman" w:cs="Times New Roman"/>
                <w:b w:val="0"/>
                <w:bCs w:val="0"/>
                <w:sz w:val="24"/>
                <w:szCs w:val="24"/>
              </w:rPr>
              <w:t xml:space="preserve">d) artikli 10 lõike 3 kohaselt esitatud, töötasu ühist hindamist käsitlevate aruannete kogumine; </w:t>
            </w:r>
          </w:p>
        </w:tc>
        <w:tc>
          <w:tcPr>
            <w:tcW w:w="2126" w:type="dxa"/>
          </w:tcPr>
          <w:p w14:paraId="5C64BB29" w14:textId="719DAEC3"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875DA5">
              <w:rPr>
                <w:rFonts w:ascii="Times New Roman" w:hAnsi="Times New Roman" w:cs="Times New Roman"/>
                <w:sz w:val="24"/>
                <w:szCs w:val="24"/>
              </w:rPr>
              <w:t>Ei vasta.</w:t>
            </w:r>
          </w:p>
        </w:tc>
        <w:tc>
          <w:tcPr>
            <w:tcW w:w="3827" w:type="dxa"/>
          </w:tcPr>
          <w:p w14:paraId="1F6D09C2" w14:textId="06980017" w:rsidR="00ED4B31" w:rsidRPr="00875DA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351C269A" w14:textId="7DF7FEB8"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4B31" w:rsidRPr="00C13E55" w14:paraId="7090A2F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DD123F7" w14:textId="57F19164" w:rsidR="00ED4B31" w:rsidRPr="00AB4FB4" w:rsidRDefault="00ED4B31" w:rsidP="00ED4B31">
            <w:pPr>
              <w:rPr>
                <w:rFonts w:ascii="Times New Roman" w:eastAsia="Calibri" w:hAnsi="Times New Roman" w:cs="Times New Roman"/>
                <w:b w:val="0"/>
                <w:bCs w:val="0"/>
                <w:sz w:val="24"/>
                <w:szCs w:val="24"/>
              </w:rPr>
            </w:pPr>
            <w:r w:rsidRPr="00AB4FB4">
              <w:rPr>
                <w:rFonts w:ascii="Times New Roman" w:eastAsia="Calibri" w:hAnsi="Times New Roman" w:cs="Times New Roman"/>
                <w:b w:val="0"/>
                <w:bCs w:val="0"/>
                <w:sz w:val="24"/>
                <w:szCs w:val="24"/>
              </w:rPr>
              <w:t>e) andmete koondamine palgadiskrimineerimise nõuete arvu ja liigi kohta ning pädevatele ametiasutustele, sealhulgas võrdõiguslikkust edendavad asutused, ja liikmesriigi kohtutele esitatud kaebuste kohta.</w:t>
            </w:r>
          </w:p>
        </w:tc>
        <w:tc>
          <w:tcPr>
            <w:tcW w:w="2126" w:type="dxa"/>
          </w:tcPr>
          <w:p w14:paraId="4B5D83B6" w14:textId="24CAFA3A" w:rsidR="00ED4B31" w:rsidRPr="00AB4FB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FB4">
              <w:rPr>
                <w:rFonts w:ascii="Times New Roman" w:hAnsi="Times New Roman" w:cs="Times New Roman"/>
                <w:sz w:val="24"/>
                <w:szCs w:val="24"/>
              </w:rPr>
              <w:t>Ei vasta.</w:t>
            </w:r>
          </w:p>
        </w:tc>
        <w:tc>
          <w:tcPr>
            <w:tcW w:w="3827" w:type="dxa"/>
          </w:tcPr>
          <w:p w14:paraId="5D92BF4F" w14:textId="77777777"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p>
        </w:tc>
        <w:tc>
          <w:tcPr>
            <w:tcW w:w="4314" w:type="dxa"/>
          </w:tcPr>
          <w:p w14:paraId="61C2284B" w14:textId="4471F441"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4B31" w:rsidRPr="00C13E55" w14:paraId="5EB6BDE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09784AD" w14:textId="08FF126B" w:rsidR="00ED4B31" w:rsidRPr="00AE6C0C" w:rsidRDefault="00ED4B31" w:rsidP="00ED4B31">
            <w:pPr>
              <w:rPr>
                <w:rFonts w:ascii="Times New Roman" w:eastAsia="Calibri" w:hAnsi="Times New Roman" w:cs="Times New Roman"/>
                <w:b w:val="0"/>
                <w:bCs w:val="0"/>
                <w:sz w:val="24"/>
                <w:szCs w:val="24"/>
              </w:rPr>
            </w:pPr>
            <w:r w:rsidRPr="00AE6C0C">
              <w:rPr>
                <w:rFonts w:ascii="Times New Roman" w:eastAsia="Calibri" w:hAnsi="Times New Roman" w:cs="Times New Roman"/>
                <w:b w:val="0"/>
                <w:bCs w:val="0"/>
                <w:sz w:val="24"/>
                <w:szCs w:val="24"/>
              </w:rPr>
              <w:t xml:space="preserve">4. Liikmesriigid esitavad lõike 3 punktides c, d ja e osutatud andmed komisjonile ühekorraga hiljemalt 7. </w:t>
            </w:r>
            <w:r w:rsidRPr="00AE6C0C">
              <w:rPr>
                <w:rFonts w:ascii="Times New Roman" w:eastAsia="Calibri" w:hAnsi="Times New Roman" w:cs="Times New Roman"/>
                <w:b w:val="0"/>
                <w:bCs w:val="0"/>
                <w:sz w:val="24"/>
                <w:szCs w:val="24"/>
              </w:rPr>
              <w:lastRenderedPageBreak/>
              <w:t>juuniks 2028 ja seejärel iga kahe aasta järel.</w:t>
            </w:r>
          </w:p>
          <w:p w14:paraId="21349473" w14:textId="2D128607" w:rsidR="00ED4B31" w:rsidRPr="00C13E55" w:rsidRDefault="00ED4B31" w:rsidP="00ED4B31">
            <w:pPr>
              <w:rPr>
                <w:rFonts w:ascii="Times New Roman" w:eastAsia="Calibri" w:hAnsi="Times New Roman" w:cs="Times New Roman"/>
                <w:color w:val="4472C4" w:themeColor="accent1"/>
                <w:sz w:val="24"/>
                <w:szCs w:val="24"/>
              </w:rPr>
            </w:pPr>
          </w:p>
        </w:tc>
        <w:tc>
          <w:tcPr>
            <w:tcW w:w="2126" w:type="dxa"/>
          </w:tcPr>
          <w:p w14:paraId="14DFC273" w14:textId="1968E2A0" w:rsidR="00ED4B31" w:rsidRPr="00AB4FB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Ei vasta.</w:t>
            </w:r>
          </w:p>
        </w:tc>
        <w:tc>
          <w:tcPr>
            <w:tcW w:w="3827" w:type="dxa"/>
          </w:tcPr>
          <w:p w14:paraId="770CB0BC" w14:textId="19EE520C" w:rsidR="00ED4B31" w:rsidRPr="00AB4FB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3BD0D518" w14:textId="1ED7B3F6" w:rsidR="00ED4B31" w:rsidRPr="00AB4FB4"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4B31" w:rsidRPr="00C13E55" w14:paraId="110C8363"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61AD6CB2" w14:textId="77777777"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30</w:t>
            </w:r>
          </w:p>
          <w:p w14:paraId="5619F39D" w14:textId="2844F27F" w:rsidR="00ED4B31" w:rsidRPr="00C13E55" w:rsidRDefault="00ED4B31" w:rsidP="00ED4B31">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Kollektiivläbirääkimised ja kollektiivne tegutsemine</w:t>
            </w:r>
          </w:p>
        </w:tc>
      </w:tr>
      <w:tr w:rsidR="00ED4B31" w:rsidRPr="00C13E55" w14:paraId="659F33F2"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447E297E" w14:textId="704CCD1F" w:rsidR="00ED4B31" w:rsidRPr="00AE6C0C" w:rsidRDefault="00ED4B31" w:rsidP="00ED4B31">
            <w:pPr>
              <w:rPr>
                <w:rFonts w:ascii="Times New Roman" w:eastAsia="Calibri" w:hAnsi="Times New Roman" w:cs="Times New Roman"/>
                <w:b w:val="0"/>
                <w:bCs w:val="0"/>
                <w:sz w:val="24"/>
                <w:szCs w:val="24"/>
              </w:rPr>
            </w:pPr>
            <w:r w:rsidRPr="00AE6C0C">
              <w:rPr>
                <w:rFonts w:ascii="Times New Roman" w:eastAsia="Calibri" w:hAnsi="Times New Roman" w:cs="Times New Roman"/>
                <w:b w:val="0"/>
                <w:bCs w:val="0"/>
                <w:sz w:val="24"/>
                <w:szCs w:val="24"/>
              </w:rPr>
              <w:t>Käesolev direktiiv ei mõjuta mingil viisil õigust pidada läbirääkimisi kollektiivlepingute üle, neid sõlmida ja jõustada ning tegutseda kollektiivselt kooskõlas liikmesriigi õiguse ja tavaga.</w:t>
            </w:r>
          </w:p>
        </w:tc>
        <w:tc>
          <w:tcPr>
            <w:tcW w:w="2126" w:type="dxa"/>
          </w:tcPr>
          <w:p w14:paraId="562D4133" w14:textId="63CCEF14"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544483">
              <w:rPr>
                <w:rFonts w:ascii="Times New Roman" w:hAnsi="Times New Roman" w:cs="Times New Roman"/>
                <w:sz w:val="24"/>
                <w:szCs w:val="24"/>
              </w:rPr>
              <w:t>Ei vaja ülevõtmist.</w:t>
            </w:r>
          </w:p>
        </w:tc>
        <w:tc>
          <w:tcPr>
            <w:tcW w:w="3827" w:type="dxa"/>
          </w:tcPr>
          <w:p w14:paraId="7AD953CF" w14:textId="7817C23B"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50F34808" w14:textId="7BAB8046"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364B3E98"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0C979C1E" w14:textId="77777777" w:rsidR="00ED4B31" w:rsidRPr="00FA28AC" w:rsidRDefault="00ED4B31" w:rsidP="00ED4B31">
            <w:pPr>
              <w:jc w:val="center"/>
              <w:rPr>
                <w:rFonts w:ascii="Times New Roman" w:eastAsia="Calibri" w:hAnsi="Times New Roman" w:cs="Times New Roman"/>
                <w:b w:val="0"/>
                <w:bCs w:val="0"/>
                <w:sz w:val="24"/>
                <w:szCs w:val="24"/>
              </w:rPr>
            </w:pPr>
            <w:r w:rsidRPr="00FA28AC">
              <w:rPr>
                <w:rFonts w:ascii="Times New Roman" w:eastAsia="Calibri" w:hAnsi="Times New Roman" w:cs="Times New Roman"/>
                <w:sz w:val="24"/>
                <w:szCs w:val="24"/>
              </w:rPr>
              <w:t>Artikkel 31</w:t>
            </w:r>
          </w:p>
          <w:p w14:paraId="60046DDD" w14:textId="00C7D088" w:rsidR="00ED4B31" w:rsidRPr="00FA28AC" w:rsidRDefault="00ED4B31" w:rsidP="00ED4B31">
            <w:pPr>
              <w:jc w:val="center"/>
              <w:rPr>
                <w:rFonts w:ascii="Times New Roman" w:hAnsi="Times New Roman" w:cs="Times New Roman"/>
                <w:sz w:val="24"/>
                <w:szCs w:val="24"/>
              </w:rPr>
            </w:pPr>
            <w:r w:rsidRPr="00FA28AC">
              <w:rPr>
                <w:rFonts w:ascii="Times New Roman" w:eastAsia="Calibri" w:hAnsi="Times New Roman" w:cs="Times New Roman"/>
                <w:sz w:val="24"/>
                <w:szCs w:val="24"/>
              </w:rPr>
              <w:t>Statistika</w:t>
            </w:r>
          </w:p>
        </w:tc>
      </w:tr>
      <w:tr w:rsidR="00ED4B31" w:rsidRPr="00C13E55" w14:paraId="3A08731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1C909AE" w14:textId="223A8924" w:rsidR="00ED4B31" w:rsidRPr="00AE6C0C" w:rsidRDefault="00ED4B31" w:rsidP="00ED4B31">
            <w:pPr>
              <w:rPr>
                <w:rFonts w:ascii="Times New Roman" w:eastAsia="Calibri" w:hAnsi="Times New Roman" w:cs="Times New Roman"/>
                <w:b w:val="0"/>
                <w:bCs w:val="0"/>
                <w:sz w:val="24"/>
                <w:szCs w:val="24"/>
              </w:rPr>
            </w:pPr>
            <w:r w:rsidRPr="00AE6C0C">
              <w:rPr>
                <w:rFonts w:ascii="Times New Roman" w:eastAsia="Calibri" w:hAnsi="Times New Roman" w:cs="Times New Roman"/>
                <w:b w:val="0"/>
                <w:bCs w:val="0"/>
                <w:sz w:val="24"/>
                <w:szCs w:val="24"/>
              </w:rPr>
              <w:t>Liikmesriigid esitavad igal aastal komisjonile (</w:t>
            </w:r>
            <w:proofErr w:type="spellStart"/>
            <w:r w:rsidRPr="00AE6C0C">
              <w:rPr>
                <w:rFonts w:ascii="Times New Roman" w:eastAsia="Calibri" w:hAnsi="Times New Roman" w:cs="Times New Roman"/>
                <w:b w:val="0"/>
                <w:bCs w:val="0"/>
                <w:sz w:val="24"/>
                <w:szCs w:val="24"/>
              </w:rPr>
              <w:t>Eurostatile</w:t>
            </w:r>
            <w:proofErr w:type="spellEnd"/>
            <w:r w:rsidRPr="00AE6C0C">
              <w:rPr>
                <w:rFonts w:ascii="Times New Roman" w:eastAsia="Calibri" w:hAnsi="Times New Roman" w:cs="Times New Roman"/>
                <w:b w:val="0"/>
                <w:bCs w:val="0"/>
                <w:sz w:val="24"/>
                <w:szCs w:val="24"/>
              </w:rPr>
              <w:t>) oma ajakohastatud korrigeerimata kujul andmed soolise palgalõhe arvutamiseks. See statistika tuleb koostada sugude, majandussektorite, tööaja (täistööaeg / osaline tööaeg), majandusliku kontrolli (riigi omand / eraomand) ja vanuse kaupa ning andmed tuleb arvutada igal aastal. Esimeses lõigus osutatud andmete esitamine vaatlusaasta 2026 kohta algab 31. jaanuaril 2028.</w:t>
            </w:r>
          </w:p>
          <w:p w14:paraId="57FE7D69" w14:textId="21D32947" w:rsidR="00ED4B31" w:rsidRPr="00C13E55" w:rsidRDefault="00ED4B31" w:rsidP="00ED4B31">
            <w:pPr>
              <w:rPr>
                <w:rFonts w:ascii="Times New Roman" w:eastAsia="Calibri" w:hAnsi="Times New Roman" w:cs="Times New Roman"/>
                <w:sz w:val="24"/>
                <w:szCs w:val="24"/>
              </w:rPr>
            </w:pPr>
          </w:p>
        </w:tc>
        <w:tc>
          <w:tcPr>
            <w:tcW w:w="2126" w:type="dxa"/>
          </w:tcPr>
          <w:p w14:paraId="3DCE66C6" w14:textId="30D5CE7D" w:rsidR="00ED4B31" w:rsidRPr="00C13E55" w:rsidRDefault="005E3FF3"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24"/>
                <w:szCs w:val="24"/>
              </w:rPr>
            </w:pPr>
            <w:r w:rsidRPr="005E3FF3">
              <w:rPr>
                <w:rFonts w:ascii="Times New Roman" w:hAnsi="Times New Roman" w:cs="Times New Roman"/>
                <w:sz w:val="24"/>
                <w:szCs w:val="24"/>
              </w:rPr>
              <w:t>Ei ole vaja eraldi üle võtta.</w:t>
            </w:r>
          </w:p>
        </w:tc>
        <w:tc>
          <w:tcPr>
            <w:tcW w:w="3827" w:type="dxa"/>
          </w:tcPr>
          <w:p w14:paraId="05714CA7" w14:textId="26C7D4B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F335F89" w14:textId="53F971C3" w:rsidR="00ED4B31" w:rsidRPr="00FA28AC"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28AC">
              <w:rPr>
                <w:rFonts w:ascii="Times New Roman" w:hAnsi="Times New Roman" w:cs="Times New Roman"/>
                <w:sz w:val="24"/>
                <w:szCs w:val="24"/>
              </w:rPr>
              <w:t>Selle sätte ülevõtmiseks on ELi tasandil uuendatud tööturustatistika määrust.</w:t>
            </w:r>
          </w:p>
        </w:tc>
      </w:tr>
      <w:tr w:rsidR="00ED4B31" w:rsidRPr="00C13E55" w14:paraId="20420742"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41A593D" w14:textId="1CC64EC6"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32</w:t>
            </w:r>
          </w:p>
          <w:p w14:paraId="013039AF" w14:textId="7F289CF5" w:rsidR="00ED4B31" w:rsidRPr="00C13E55" w:rsidRDefault="00ED4B31" w:rsidP="00ED4B31">
            <w:pPr>
              <w:jc w:val="center"/>
              <w:rPr>
                <w:rFonts w:ascii="Times New Roman" w:hAnsi="Times New Roman" w:cs="Times New Roman"/>
                <w:color w:val="4472C4" w:themeColor="accent1"/>
                <w:sz w:val="24"/>
                <w:szCs w:val="24"/>
              </w:rPr>
            </w:pPr>
            <w:r w:rsidRPr="00C13E55">
              <w:rPr>
                <w:rFonts w:ascii="Times New Roman" w:eastAsia="Calibri" w:hAnsi="Times New Roman" w:cs="Times New Roman"/>
                <w:sz w:val="24"/>
                <w:szCs w:val="24"/>
              </w:rPr>
              <w:t>Teabe levitamine</w:t>
            </w:r>
          </w:p>
        </w:tc>
      </w:tr>
      <w:tr w:rsidR="00ED4B31" w:rsidRPr="00C13E55" w14:paraId="59EC215B"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0EC1E99" w14:textId="2F921600" w:rsidR="00ED4B31" w:rsidRPr="00AE6C0C" w:rsidRDefault="00ED4B31" w:rsidP="00ED4B31">
            <w:pPr>
              <w:rPr>
                <w:rFonts w:ascii="Times New Roman" w:eastAsia="Calibri" w:hAnsi="Times New Roman" w:cs="Times New Roman"/>
                <w:b w:val="0"/>
                <w:bCs w:val="0"/>
                <w:sz w:val="24"/>
                <w:szCs w:val="24"/>
              </w:rPr>
            </w:pPr>
            <w:r w:rsidRPr="00AE6C0C">
              <w:rPr>
                <w:rFonts w:ascii="Times New Roman" w:eastAsia="Calibri" w:hAnsi="Times New Roman" w:cs="Times New Roman"/>
                <w:b w:val="0"/>
                <w:bCs w:val="0"/>
                <w:sz w:val="24"/>
                <w:szCs w:val="24"/>
              </w:rPr>
              <w:t xml:space="preserve">Liikmesriigid võtavad aktiivseid meetmeid, tagamaks et käesoleva </w:t>
            </w:r>
            <w:r w:rsidRPr="00AE6C0C">
              <w:rPr>
                <w:rFonts w:ascii="Times New Roman" w:eastAsia="Calibri" w:hAnsi="Times New Roman" w:cs="Times New Roman"/>
                <w:b w:val="0"/>
                <w:bCs w:val="0"/>
                <w:sz w:val="24"/>
                <w:szCs w:val="24"/>
              </w:rPr>
              <w:lastRenderedPageBreak/>
              <w:t>direktiivi kohaselt vastu võetud sätted ja juba kehtivad asjakohased sätted tehakse liikmesriikide territooriumil asjaomastele isikutele teatavaks, kasutades selleks kõiki sobivaid vahendeid.</w:t>
            </w:r>
          </w:p>
          <w:p w14:paraId="297C76E3" w14:textId="29E671DF" w:rsidR="00ED4B31" w:rsidRPr="00C13E55" w:rsidRDefault="00ED4B31" w:rsidP="00ED4B31">
            <w:pPr>
              <w:rPr>
                <w:rFonts w:ascii="Times New Roman" w:hAnsi="Times New Roman" w:cs="Times New Roman"/>
                <w:sz w:val="24"/>
                <w:szCs w:val="24"/>
              </w:rPr>
            </w:pPr>
            <w:r w:rsidRPr="00C13E55">
              <w:rPr>
                <w:rFonts w:ascii="Times New Roman" w:hAnsi="Times New Roman" w:cs="Times New Roman"/>
                <w:sz w:val="24"/>
                <w:szCs w:val="24"/>
              </w:rPr>
              <w:t xml:space="preserve"> </w:t>
            </w:r>
          </w:p>
        </w:tc>
        <w:tc>
          <w:tcPr>
            <w:tcW w:w="2126" w:type="dxa"/>
          </w:tcPr>
          <w:p w14:paraId="6C3D1FB7" w14:textId="2D901732"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483">
              <w:rPr>
                <w:rFonts w:ascii="Times New Roman" w:hAnsi="Times New Roman" w:cs="Times New Roman"/>
                <w:sz w:val="24"/>
                <w:szCs w:val="24"/>
              </w:rPr>
              <w:lastRenderedPageBreak/>
              <w:t>Ei vaja ülevõtmist.</w:t>
            </w:r>
          </w:p>
        </w:tc>
        <w:tc>
          <w:tcPr>
            <w:tcW w:w="3827" w:type="dxa"/>
          </w:tcPr>
          <w:p w14:paraId="473EBA5C" w14:textId="7EC8BC72"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63DDEA70" w14:textId="70BBD379"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76A9D295"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7C3541EC" w14:textId="7D4F9286" w:rsidR="00ED4B31"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Artikkel 33</w:t>
            </w:r>
          </w:p>
          <w:p w14:paraId="396D7214" w14:textId="1DB8650B" w:rsidR="00ED4B31" w:rsidRPr="00AE6C0C"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Rakendamine</w:t>
            </w:r>
          </w:p>
        </w:tc>
      </w:tr>
      <w:tr w:rsidR="00ED4B31" w:rsidRPr="00C13E55" w14:paraId="7820D7AE"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DB37C04" w14:textId="4274FF3D" w:rsidR="00ED4B31" w:rsidRPr="00AE6C0C" w:rsidRDefault="00ED4B31" w:rsidP="00ED4B31">
            <w:pPr>
              <w:rPr>
                <w:rFonts w:ascii="Times New Roman" w:eastAsia="Calibri" w:hAnsi="Times New Roman" w:cs="Times New Roman"/>
                <w:b w:val="0"/>
                <w:bCs w:val="0"/>
                <w:sz w:val="24"/>
                <w:szCs w:val="24"/>
              </w:rPr>
            </w:pPr>
            <w:r w:rsidRPr="00AE6C0C">
              <w:rPr>
                <w:rFonts w:ascii="Times New Roman" w:eastAsia="Calibri" w:hAnsi="Times New Roman" w:cs="Times New Roman"/>
                <w:b w:val="0"/>
                <w:bCs w:val="0"/>
                <w:sz w:val="24"/>
                <w:szCs w:val="24"/>
              </w:rPr>
              <w:t xml:space="preserve">Liikmesriigid võivad usaldada käesoleva direktiivi rakendamise sotsiaalpartneritele, kui see on kooskõlas sotsiaalpartnerite rolli käsitleva liikmesriigi õiguse ja/või tavaga ning kui liikmesriigid võtavad kõik vajalikud meetmed selle tagamiseks, et käesoleva direktiiviga eesmärgiks seatud tulemused on alati saavutatud. Sotsiaalpartneritele usaldatud rakendamisülesanded võivad hõlmata järgmist: </w:t>
            </w:r>
          </w:p>
          <w:p w14:paraId="2AFDE53E" w14:textId="6112FEB4" w:rsidR="00ED4B31" w:rsidRPr="00AE6C0C" w:rsidRDefault="00ED4B31" w:rsidP="00ED4B31">
            <w:pPr>
              <w:rPr>
                <w:rFonts w:ascii="Times New Roman" w:eastAsia="Calibri" w:hAnsi="Times New Roman" w:cs="Times New Roman"/>
                <w:b w:val="0"/>
                <w:bCs w:val="0"/>
                <w:sz w:val="24"/>
                <w:szCs w:val="24"/>
              </w:rPr>
            </w:pPr>
            <w:r w:rsidRPr="00AE6C0C">
              <w:rPr>
                <w:rFonts w:ascii="Times New Roman" w:eastAsia="Calibri" w:hAnsi="Times New Roman" w:cs="Times New Roman"/>
                <w:b w:val="0"/>
                <w:bCs w:val="0"/>
                <w:sz w:val="24"/>
                <w:szCs w:val="24"/>
              </w:rPr>
              <w:t xml:space="preserve">a) artikli 4 lõikes 2 sätestatud analüüsivahendite ja -meetodite väljatöötamine; </w:t>
            </w:r>
          </w:p>
          <w:p w14:paraId="2D63874C" w14:textId="11F1AD87" w:rsidR="00ED4B31" w:rsidRPr="00AE6C0C" w:rsidRDefault="00ED4B31" w:rsidP="00ED4B31">
            <w:pPr>
              <w:rPr>
                <w:rFonts w:ascii="Times New Roman" w:eastAsia="Calibri" w:hAnsi="Times New Roman" w:cs="Times New Roman"/>
                <w:b w:val="0"/>
                <w:bCs w:val="0"/>
                <w:sz w:val="24"/>
                <w:szCs w:val="24"/>
              </w:rPr>
            </w:pPr>
            <w:r w:rsidRPr="00AE6C0C">
              <w:rPr>
                <w:rFonts w:ascii="Times New Roman" w:eastAsia="Calibri" w:hAnsi="Times New Roman" w:cs="Times New Roman"/>
                <w:b w:val="0"/>
                <w:bCs w:val="0"/>
                <w:sz w:val="24"/>
                <w:szCs w:val="24"/>
              </w:rPr>
              <w:t>b) rahalised karistused, mis on võrreldavad trahvidega, eeldusel, et need on mõjusad, proportsionaalsed ja hoiatavad.</w:t>
            </w:r>
          </w:p>
          <w:p w14:paraId="595E0FC8" w14:textId="2FC9F6FB" w:rsidR="00ED4B31" w:rsidRPr="00C13E55" w:rsidRDefault="00ED4B31" w:rsidP="00ED4B31">
            <w:pPr>
              <w:rPr>
                <w:rFonts w:ascii="Times New Roman" w:hAnsi="Times New Roman" w:cs="Times New Roman"/>
                <w:sz w:val="24"/>
                <w:szCs w:val="24"/>
              </w:rPr>
            </w:pPr>
            <w:r w:rsidRPr="00C13E55">
              <w:rPr>
                <w:rFonts w:ascii="Times New Roman" w:hAnsi="Times New Roman" w:cs="Times New Roman"/>
                <w:sz w:val="24"/>
                <w:szCs w:val="24"/>
              </w:rPr>
              <w:t xml:space="preserve"> </w:t>
            </w:r>
          </w:p>
        </w:tc>
        <w:tc>
          <w:tcPr>
            <w:tcW w:w="2126" w:type="dxa"/>
          </w:tcPr>
          <w:p w14:paraId="54DBE435" w14:textId="0BD693D6"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483">
              <w:rPr>
                <w:rFonts w:ascii="Times New Roman" w:hAnsi="Times New Roman" w:cs="Times New Roman"/>
                <w:sz w:val="24"/>
                <w:szCs w:val="24"/>
              </w:rPr>
              <w:t>Ei vaja ülevõtmist.</w:t>
            </w:r>
          </w:p>
        </w:tc>
        <w:tc>
          <w:tcPr>
            <w:tcW w:w="3827" w:type="dxa"/>
          </w:tcPr>
          <w:p w14:paraId="2DF69460" w14:textId="79DE0111"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14" w:type="dxa"/>
          </w:tcPr>
          <w:p w14:paraId="3E3F972F" w14:textId="2375EA8E"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1C2B8D26"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FFC70E9" w14:textId="60CB6FD1" w:rsidR="00ED4B31" w:rsidRDefault="00ED4B31" w:rsidP="00ED4B31">
            <w:pPr>
              <w:jc w:val="center"/>
              <w:rPr>
                <w:rFonts w:ascii="Times New Roman" w:eastAsia="Calibri" w:hAnsi="Times New Roman" w:cs="Times New Roman"/>
                <w:b w:val="0"/>
                <w:bCs w:val="0"/>
                <w:sz w:val="24"/>
                <w:szCs w:val="24"/>
              </w:rPr>
            </w:pPr>
            <w:r w:rsidRPr="00C13E55">
              <w:rPr>
                <w:rFonts w:ascii="Times New Roman" w:eastAsia="Calibri" w:hAnsi="Times New Roman" w:cs="Times New Roman"/>
                <w:sz w:val="24"/>
                <w:szCs w:val="24"/>
              </w:rPr>
              <w:t>Artikkel 34</w:t>
            </w:r>
          </w:p>
          <w:p w14:paraId="226A403F" w14:textId="2983987D" w:rsidR="00ED4B31" w:rsidRPr="00781541" w:rsidRDefault="00ED4B31" w:rsidP="00ED4B31">
            <w:pPr>
              <w:jc w:val="center"/>
              <w:rPr>
                <w:rFonts w:ascii="Times New Roman" w:hAnsi="Times New Roman" w:cs="Times New Roman"/>
                <w:b w:val="0"/>
                <w:bCs w:val="0"/>
                <w:sz w:val="24"/>
                <w:szCs w:val="24"/>
              </w:rPr>
            </w:pPr>
            <w:r w:rsidRPr="00C13E55">
              <w:rPr>
                <w:rFonts w:ascii="Times New Roman" w:eastAsia="Calibri" w:hAnsi="Times New Roman" w:cs="Times New Roman"/>
                <w:sz w:val="24"/>
                <w:szCs w:val="24"/>
              </w:rPr>
              <w:t>Ülevõtmine</w:t>
            </w:r>
          </w:p>
        </w:tc>
      </w:tr>
      <w:tr w:rsidR="00ED4B31" w:rsidRPr="00C13E55" w14:paraId="4354528D"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50393276" w14:textId="102EAC1D" w:rsidR="00ED4B31" w:rsidRPr="00781541" w:rsidRDefault="00ED4B31" w:rsidP="00ED4B31">
            <w:pPr>
              <w:rPr>
                <w:rFonts w:ascii="Times New Roman" w:eastAsia="Calibri" w:hAnsi="Times New Roman" w:cs="Times New Roman"/>
                <w:b w:val="0"/>
                <w:bCs w:val="0"/>
                <w:sz w:val="24"/>
                <w:szCs w:val="24"/>
              </w:rPr>
            </w:pPr>
            <w:r w:rsidRPr="00781541">
              <w:rPr>
                <w:rFonts w:ascii="Times New Roman" w:eastAsia="Calibri" w:hAnsi="Times New Roman" w:cs="Times New Roman"/>
                <w:b w:val="0"/>
                <w:bCs w:val="0"/>
                <w:sz w:val="24"/>
                <w:szCs w:val="24"/>
              </w:rPr>
              <w:lastRenderedPageBreak/>
              <w:t xml:space="preserve">1. Liikmesriigid jõustavad käesoleva direktiivi järgimiseks vajalikud õigus- ja haldusnormid hiljemalt 7. juuniks 2026. Liikmesriigid teatavad nendest viivitamata komisjonile. </w:t>
            </w:r>
          </w:p>
          <w:p w14:paraId="7DB66317" w14:textId="0535D584" w:rsidR="00ED4B31" w:rsidRPr="00781541" w:rsidRDefault="00ED4B31" w:rsidP="00ED4B31">
            <w:pPr>
              <w:rPr>
                <w:rFonts w:ascii="Times New Roman" w:eastAsia="Calibri" w:hAnsi="Times New Roman" w:cs="Times New Roman"/>
                <w:b w:val="0"/>
                <w:bCs w:val="0"/>
                <w:sz w:val="24"/>
                <w:szCs w:val="24"/>
              </w:rPr>
            </w:pPr>
          </w:p>
          <w:p w14:paraId="5C15254C" w14:textId="4E04437F" w:rsidR="00ED4B31" w:rsidRPr="00781541" w:rsidRDefault="00ED4B31" w:rsidP="00ED4B31">
            <w:pPr>
              <w:rPr>
                <w:rFonts w:ascii="Times New Roman" w:eastAsia="Calibri" w:hAnsi="Times New Roman" w:cs="Times New Roman"/>
                <w:b w:val="0"/>
                <w:bCs w:val="0"/>
                <w:sz w:val="24"/>
                <w:szCs w:val="24"/>
              </w:rPr>
            </w:pPr>
            <w:r w:rsidRPr="00781541">
              <w:rPr>
                <w:rFonts w:ascii="Times New Roman" w:eastAsia="Calibri" w:hAnsi="Times New Roman" w:cs="Times New Roman"/>
                <w:b w:val="0"/>
                <w:bCs w:val="0"/>
                <w:sz w:val="24"/>
                <w:szCs w:val="24"/>
              </w:rPr>
              <w:t>Komisjoni teavitamisel lisavad liikmesriigid komisjonile ka kokkuvõtte hinnangust selle kohta, millist mõju avaldavad nende ülevõtmismeetmed töötajatele ja alla 250 töötajaga tööandjatele, ning viite sellisele avaldatud hinnangule.</w:t>
            </w:r>
          </w:p>
        </w:tc>
        <w:tc>
          <w:tcPr>
            <w:tcW w:w="2126" w:type="dxa"/>
          </w:tcPr>
          <w:p w14:paraId="4010CC39" w14:textId="4B0C9B11" w:rsidR="00ED4B31" w:rsidRPr="005E3FF3"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FF3">
              <w:rPr>
                <w:rFonts w:ascii="Times New Roman" w:hAnsi="Times New Roman" w:cs="Times New Roman"/>
                <w:sz w:val="24"/>
                <w:szCs w:val="24"/>
              </w:rPr>
              <w:t>Ei vaja ülevõtmist.</w:t>
            </w:r>
          </w:p>
        </w:tc>
        <w:tc>
          <w:tcPr>
            <w:tcW w:w="3827" w:type="dxa"/>
          </w:tcPr>
          <w:p w14:paraId="1326F61D" w14:textId="5DC462E0"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4314" w:type="dxa"/>
          </w:tcPr>
          <w:p w14:paraId="70F88DF2" w14:textId="59F722E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15116D9F"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68901A53" w14:textId="01CAD7C5" w:rsidR="00ED4B31" w:rsidRPr="00781541" w:rsidRDefault="00ED4B31" w:rsidP="00ED4B31">
            <w:pPr>
              <w:rPr>
                <w:rFonts w:ascii="Times New Roman" w:eastAsia="Calibri" w:hAnsi="Times New Roman" w:cs="Times New Roman"/>
                <w:b w:val="0"/>
                <w:bCs w:val="0"/>
                <w:sz w:val="24"/>
                <w:szCs w:val="24"/>
              </w:rPr>
            </w:pPr>
            <w:r w:rsidRPr="00781541">
              <w:rPr>
                <w:rFonts w:ascii="Times New Roman" w:eastAsia="Calibri" w:hAnsi="Times New Roman" w:cs="Times New Roman"/>
                <w:b w:val="0"/>
                <w:bCs w:val="0"/>
                <w:sz w:val="24"/>
                <w:szCs w:val="24"/>
              </w:rPr>
              <w:t>2. Kui liikmesriigid võtavad vastu lõikes 1 osutatud normid, sisaldavad need viidet käesolevale direktiivile või selline viide lisatakse nende ametliku avaldamise korral. Sellise viitamise viisi näevad ette liikmesriigid.</w:t>
            </w:r>
          </w:p>
        </w:tc>
        <w:tc>
          <w:tcPr>
            <w:tcW w:w="2126" w:type="dxa"/>
          </w:tcPr>
          <w:p w14:paraId="342407B3" w14:textId="2509B07A" w:rsidR="00ED4B31" w:rsidRPr="005E3FF3"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FF3">
              <w:rPr>
                <w:rFonts w:ascii="Times New Roman" w:hAnsi="Times New Roman" w:cs="Times New Roman"/>
                <w:sz w:val="24"/>
                <w:szCs w:val="24"/>
              </w:rPr>
              <w:t>Ei vaja ülevõtmist.</w:t>
            </w:r>
          </w:p>
        </w:tc>
        <w:tc>
          <w:tcPr>
            <w:tcW w:w="3827" w:type="dxa"/>
          </w:tcPr>
          <w:p w14:paraId="28EBE395" w14:textId="568CD8D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4314" w:type="dxa"/>
          </w:tcPr>
          <w:p w14:paraId="13AE9326" w14:textId="21602DF8" w:rsidR="00ED4B31" w:rsidRPr="00C13E55" w:rsidRDefault="005E3FF3"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roofErr w:type="spellStart"/>
            <w:r>
              <w:rPr>
                <w:rFonts w:ascii="Times New Roman" w:eastAsia="Times New Roman" w:hAnsi="Times New Roman" w:cs="Times New Roman"/>
                <w:sz w:val="24"/>
                <w:szCs w:val="24"/>
                <w:lang w:eastAsia="et-EE"/>
              </w:rPr>
              <w:t>SoVSi</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TLSi</w:t>
            </w:r>
            <w:proofErr w:type="spellEnd"/>
            <w:r>
              <w:rPr>
                <w:rFonts w:ascii="Times New Roman" w:eastAsia="Times New Roman" w:hAnsi="Times New Roman" w:cs="Times New Roman"/>
                <w:sz w:val="24"/>
                <w:szCs w:val="24"/>
                <w:lang w:eastAsia="et-EE"/>
              </w:rPr>
              <w:t xml:space="preserve">, </w:t>
            </w:r>
            <w:proofErr w:type="spellStart"/>
            <w:r>
              <w:rPr>
                <w:rFonts w:ascii="Times New Roman" w:eastAsia="Times New Roman" w:hAnsi="Times New Roman" w:cs="Times New Roman"/>
                <w:sz w:val="24"/>
                <w:szCs w:val="24"/>
                <w:lang w:eastAsia="et-EE"/>
              </w:rPr>
              <w:t>ATS</w:t>
            </w:r>
            <w:r w:rsidR="00B33493">
              <w:rPr>
                <w:rFonts w:ascii="Times New Roman" w:eastAsia="Times New Roman" w:hAnsi="Times New Roman" w:cs="Times New Roman"/>
                <w:sz w:val="24"/>
                <w:szCs w:val="24"/>
                <w:lang w:eastAsia="et-EE"/>
              </w:rPr>
              <w:t>i</w:t>
            </w:r>
            <w:proofErr w:type="spellEnd"/>
            <w:r>
              <w:rPr>
                <w:rFonts w:ascii="Times New Roman" w:eastAsia="Times New Roman" w:hAnsi="Times New Roman" w:cs="Times New Roman"/>
                <w:sz w:val="24"/>
                <w:szCs w:val="24"/>
                <w:lang w:eastAsia="et-EE"/>
              </w:rPr>
              <w:t xml:space="preserve"> </w:t>
            </w:r>
            <w:r w:rsidRPr="005E3FF3">
              <w:rPr>
                <w:rFonts w:ascii="Times New Roman" w:eastAsia="Times New Roman" w:hAnsi="Times New Roman" w:cs="Times New Roman"/>
                <w:sz w:val="24"/>
                <w:szCs w:val="24"/>
                <w:lang w:eastAsia="et-EE"/>
              </w:rPr>
              <w:t>normitehnilist märkust täiendatakse tekstiosaga „Euroopa Parlamendi ja nõukogu direktiiv (EL) 2023/970, millega tasustamise läbipaistvuse ja õiguskaitsemehhanismide kaudu tugevdatakse meeste ja naiste võrdse või võrdväärse töö eest võrdse tasu maksmise põhimõtte kohaldamist (ELT L 132, 17.05.2023, lk 21–44)“.</w:t>
            </w:r>
          </w:p>
        </w:tc>
      </w:tr>
      <w:tr w:rsidR="00ED4B31" w:rsidRPr="00C13E55" w14:paraId="2B933BF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09B20E24" w14:textId="77777777" w:rsidR="00ED4B31" w:rsidRPr="005E3FF3" w:rsidRDefault="00ED4B31" w:rsidP="00ED4B31">
            <w:pPr>
              <w:jc w:val="center"/>
              <w:rPr>
                <w:rFonts w:ascii="Times New Roman" w:hAnsi="Times New Roman" w:cs="Times New Roman"/>
                <w:b w:val="0"/>
                <w:bCs w:val="0"/>
                <w:sz w:val="24"/>
                <w:szCs w:val="24"/>
              </w:rPr>
            </w:pPr>
            <w:r w:rsidRPr="005E3FF3">
              <w:rPr>
                <w:rFonts w:ascii="Times New Roman" w:eastAsia="Calibri" w:hAnsi="Times New Roman" w:cs="Times New Roman"/>
                <w:sz w:val="24"/>
                <w:szCs w:val="24"/>
              </w:rPr>
              <w:t>Artikkel 35</w:t>
            </w:r>
          </w:p>
          <w:p w14:paraId="02B2FE3A" w14:textId="5832BF44" w:rsidR="00ED4B31" w:rsidRPr="005E3FF3" w:rsidRDefault="00ED4B31" w:rsidP="00ED4B31">
            <w:pPr>
              <w:jc w:val="center"/>
              <w:rPr>
                <w:rFonts w:ascii="Times New Roman" w:hAnsi="Times New Roman" w:cs="Times New Roman"/>
                <w:b w:val="0"/>
                <w:bCs w:val="0"/>
                <w:sz w:val="24"/>
                <w:szCs w:val="24"/>
              </w:rPr>
            </w:pPr>
            <w:r w:rsidRPr="005E3FF3">
              <w:rPr>
                <w:rFonts w:ascii="Times New Roman" w:eastAsia="Calibri" w:hAnsi="Times New Roman" w:cs="Times New Roman"/>
                <w:sz w:val="24"/>
                <w:szCs w:val="24"/>
              </w:rPr>
              <w:t>Aruandlus ja läbivaatamine</w:t>
            </w:r>
          </w:p>
        </w:tc>
      </w:tr>
      <w:tr w:rsidR="00ED4B31" w:rsidRPr="00C13E55" w14:paraId="44C0DFF4"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2064D839" w14:textId="7A87BA92" w:rsidR="00ED4B31" w:rsidRPr="00781541" w:rsidRDefault="00ED4B31" w:rsidP="00ED4B31">
            <w:pPr>
              <w:rPr>
                <w:rFonts w:ascii="Times New Roman" w:eastAsia="Calibri" w:hAnsi="Times New Roman" w:cs="Times New Roman"/>
                <w:b w:val="0"/>
                <w:bCs w:val="0"/>
                <w:sz w:val="24"/>
                <w:szCs w:val="24"/>
              </w:rPr>
            </w:pPr>
            <w:r w:rsidRPr="00781541">
              <w:rPr>
                <w:rFonts w:ascii="Times New Roman" w:eastAsia="Calibri" w:hAnsi="Times New Roman" w:cs="Times New Roman"/>
                <w:b w:val="0"/>
                <w:bCs w:val="0"/>
                <w:sz w:val="24"/>
                <w:szCs w:val="24"/>
              </w:rPr>
              <w:t>1. Hiljemalt 7. juuniks 2031 teavitavad liikmesriigid komisjoni sellest, kuidas käesolevat direktiivi on rakendatud ja milline on olnud selle mõju praktikas.</w:t>
            </w:r>
          </w:p>
        </w:tc>
        <w:tc>
          <w:tcPr>
            <w:tcW w:w="2126" w:type="dxa"/>
          </w:tcPr>
          <w:p w14:paraId="5C29D862" w14:textId="5EAA6882" w:rsidR="00ED4B31" w:rsidRPr="005E3FF3"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FF3">
              <w:rPr>
                <w:rFonts w:ascii="Times New Roman" w:hAnsi="Times New Roman" w:cs="Times New Roman"/>
                <w:sz w:val="24"/>
                <w:szCs w:val="24"/>
              </w:rPr>
              <w:t>Ei vaja ülevõtmist.</w:t>
            </w:r>
          </w:p>
        </w:tc>
        <w:tc>
          <w:tcPr>
            <w:tcW w:w="3827" w:type="dxa"/>
          </w:tcPr>
          <w:p w14:paraId="49D62726" w14:textId="17B6D584"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4314" w:type="dxa"/>
          </w:tcPr>
          <w:p w14:paraId="699A9058" w14:textId="6DF51D99"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3F03DCA1"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04A8ADCB" w14:textId="33A8625B" w:rsidR="00ED4B31" w:rsidRPr="00781541" w:rsidRDefault="00ED4B31" w:rsidP="00ED4B31">
            <w:pPr>
              <w:rPr>
                <w:rFonts w:ascii="Times New Roman" w:eastAsia="Calibri" w:hAnsi="Times New Roman" w:cs="Times New Roman"/>
                <w:b w:val="0"/>
                <w:bCs w:val="0"/>
                <w:sz w:val="24"/>
                <w:szCs w:val="24"/>
              </w:rPr>
            </w:pPr>
            <w:r w:rsidRPr="00781541">
              <w:rPr>
                <w:rFonts w:ascii="Times New Roman" w:eastAsia="Calibri" w:hAnsi="Times New Roman" w:cs="Times New Roman"/>
                <w:b w:val="0"/>
                <w:bCs w:val="0"/>
                <w:sz w:val="24"/>
                <w:szCs w:val="24"/>
              </w:rPr>
              <w:lastRenderedPageBreak/>
              <w:t>2. Hiljemalt 7. juuniks 2033 esitab komisjon Euroopa Parlamendile ja nõukogule aruande käesoleva määruse rakendamise kohta. Kõnealuses aruandes analüüsitakse muu hulgas artiklites 9 ja 10 tööandjatele seatud künniseid ning artikli 10 lõikes 1 töötasude ühise hindamise käivitajana sätestatud 5 % läve. Komisjon esitab kohasel juhul selliseid õigusaktide muutmise ettepanekuid, mida ta peab nimetatud aruande alusel vajalikuks.</w:t>
            </w:r>
          </w:p>
          <w:p w14:paraId="2A435452" w14:textId="1A4EBBCF" w:rsidR="00ED4B31" w:rsidRPr="00781541" w:rsidRDefault="00ED4B31" w:rsidP="00ED4B31">
            <w:pPr>
              <w:rPr>
                <w:rFonts w:ascii="Times New Roman" w:eastAsia="Calibri" w:hAnsi="Times New Roman" w:cs="Times New Roman"/>
                <w:b w:val="0"/>
                <w:bCs w:val="0"/>
                <w:sz w:val="24"/>
                <w:szCs w:val="24"/>
              </w:rPr>
            </w:pPr>
          </w:p>
        </w:tc>
        <w:tc>
          <w:tcPr>
            <w:tcW w:w="2126" w:type="dxa"/>
          </w:tcPr>
          <w:p w14:paraId="650418BA" w14:textId="4747575C" w:rsidR="00ED4B31" w:rsidRPr="005E3FF3"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FF3">
              <w:rPr>
                <w:rFonts w:ascii="Times New Roman" w:hAnsi="Times New Roman" w:cs="Times New Roman"/>
                <w:sz w:val="24"/>
                <w:szCs w:val="24"/>
              </w:rPr>
              <w:t>Ei vaja ülevõtmist.</w:t>
            </w:r>
          </w:p>
        </w:tc>
        <w:tc>
          <w:tcPr>
            <w:tcW w:w="3827" w:type="dxa"/>
          </w:tcPr>
          <w:p w14:paraId="0E8DAA1C" w14:textId="7BC58ECC"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c>
          <w:tcPr>
            <w:tcW w:w="4314" w:type="dxa"/>
          </w:tcPr>
          <w:p w14:paraId="22143002" w14:textId="5BDD8E6D"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r w:rsidR="00ED4B31" w:rsidRPr="00C13E55" w14:paraId="45F7127C"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13948" w:type="dxa"/>
            <w:gridSpan w:val="4"/>
            <w:shd w:val="clear" w:color="auto" w:fill="D9D9D9" w:themeFill="background1" w:themeFillShade="D9"/>
          </w:tcPr>
          <w:p w14:paraId="5DC8322A" w14:textId="0C4E59F8" w:rsidR="00ED4B31" w:rsidRPr="005E3FF3" w:rsidRDefault="00ED4B31" w:rsidP="00ED4B31">
            <w:pPr>
              <w:jc w:val="center"/>
              <w:rPr>
                <w:rFonts w:ascii="Times New Roman" w:hAnsi="Times New Roman" w:cs="Times New Roman"/>
                <w:sz w:val="24"/>
                <w:szCs w:val="24"/>
              </w:rPr>
            </w:pPr>
            <w:r w:rsidRPr="005E3FF3">
              <w:rPr>
                <w:rFonts w:ascii="Times New Roman" w:eastAsia="Calibri" w:hAnsi="Times New Roman" w:cs="Times New Roman"/>
                <w:sz w:val="24"/>
                <w:szCs w:val="24"/>
              </w:rPr>
              <w:t>Artikkel 36: Jõustumine</w:t>
            </w:r>
          </w:p>
        </w:tc>
      </w:tr>
      <w:tr w:rsidR="00ED4B31" w:rsidRPr="00C13E55" w14:paraId="17FE7FDA" w14:textId="77777777" w:rsidTr="3CCFA70F">
        <w:trPr>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7282EC2" w14:textId="4048651C" w:rsidR="00ED4B31" w:rsidRPr="00A20662" w:rsidRDefault="00ED4B31" w:rsidP="00ED4B31">
            <w:pPr>
              <w:rPr>
                <w:rFonts w:ascii="Times New Roman" w:eastAsia="Calibri" w:hAnsi="Times New Roman" w:cs="Times New Roman"/>
                <w:b w:val="0"/>
                <w:bCs w:val="0"/>
                <w:sz w:val="24"/>
                <w:szCs w:val="24"/>
              </w:rPr>
            </w:pPr>
            <w:r w:rsidRPr="00A20662">
              <w:rPr>
                <w:rFonts w:ascii="Times New Roman" w:eastAsia="Calibri" w:hAnsi="Times New Roman" w:cs="Times New Roman"/>
                <w:b w:val="0"/>
                <w:bCs w:val="0"/>
                <w:sz w:val="24"/>
                <w:szCs w:val="24"/>
              </w:rPr>
              <w:t>Käesolev direktiiv jõustub kahekümnendal päeval pärast selle avaldamist Euroopa Liidu Teatajas.</w:t>
            </w:r>
          </w:p>
          <w:p w14:paraId="22F4591D" w14:textId="5A8F5C96" w:rsidR="00ED4B31" w:rsidRPr="00C13E55" w:rsidRDefault="00ED4B31" w:rsidP="00ED4B31">
            <w:pPr>
              <w:rPr>
                <w:rFonts w:ascii="Times New Roman" w:eastAsia="Calibri" w:hAnsi="Times New Roman" w:cs="Times New Roman"/>
                <w:sz w:val="24"/>
                <w:szCs w:val="24"/>
              </w:rPr>
            </w:pPr>
          </w:p>
        </w:tc>
        <w:tc>
          <w:tcPr>
            <w:tcW w:w="2126" w:type="dxa"/>
          </w:tcPr>
          <w:p w14:paraId="2B1095B7" w14:textId="5BE1C880" w:rsidR="00ED4B31" w:rsidRPr="005E3FF3"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3FF3">
              <w:rPr>
                <w:rFonts w:ascii="Times New Roman" w:hAnsi="Times New Roman" w:cs="Times New Roman"/>
                <w:sz w:val="24"/>
                <w:szCs w:val="24"/>
              </w:rPr>
              <w:t>Ei vaja ülevõtmist.</w:t>
            </w:r>
          </w:p>
        </w:tc>
        <w:tc>
          <w:tcPr>
            <w:tcW w:w="3827" w:type="dxa"/>
          </w:tcPr>
          <w:p w14:paraId="6C581289" w14:textId="62106C1E"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r w:rsidRPr="00C13E55">
              <w:rPr>
                <w:rFonts w:ascii="Times New Roman" w:hAnsi="Times New Roman" w:cs="Times New Roman"/>
                <w:color w:val="4472C4" w:themeColor="accent1"/>
                <w:sz w:val="24"/>
                <w:szCs w:val="24"/>
              </w:rPr>
              <w:t xml:space="preserve"> </w:t>
            </w:r>
          </w:p>
        </w:tc>
        <w:tc>
          <w:tcPr>
            <w:tcW w:w="4314" w:type="dxa"/>
          </w:tcPr>
          <w:p w14:paraId="7C94615D" w14:textId="1328CBF9" w:rsidR="00ED4B31" w:rsidRPr="00C13E55" w:rsidRDefault="00ED4B31" w:rsidP="00ED4B3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1"/>
                <w:sz w:val="24"/>
                <w:szCs w:val="24"/>
              </w:rPr>
            </w:pPr>
          </w:p>
        </w:tc>
      </w:tr>
    </w:tbl>
    <w:p w14:paraId="0A6968C4" w14:textId="097BB9B9" w:rsidR="3D6FB5DC" w:rsidRPr="00C13E55" w:rsidRDefault="3D6FB5DC">
      <w:pPr>
        <w:rPr>
          <w:rFonts w:ascii="Times New Roman" w:hAnsi="Times New Roman" w:cs="Times New Roman"/>
          <w:color w:val="4472C4" w:themeColor="accent1"/>
          <w:sz w:val="24"/>
          <w:szCs w:val="24"/>
        </w:rPr>
      </w:pPr>
      <w:r w:rsidRPr="00C13E55">
        <w:rPr>
          <w:rFonts w:ascii="Times New Roman" w:eastAsia="Calibri" w:hAnsi="Times New Roman" w:cs="Times New Roman"/>
          <w:color w:val="4472C4" w:themeColor="accent1"/>
          <w:sz w:val="24"/>
          <w:szCs w:val="24"/>
        </w:rPr>
        <w:t xml:space="preserve"> </w:t>
      </w:r>
    </w:p>
    <w:p w14:paraId="6FB9C6AF" w14:textId="6993C8F9" w:rsidR="3D6FB5DC" w:rsidRPr="00C13E55" w:rsidRDefault="3D6FB5DC" w:rsidP="3D6FB5DC">
      <w:pPr>
        <w:rPr>
          <w:rFonts w:ascii="Times New Roman" w:eastAsia="Calibri" w:hAnsi="Times New Roman" w:cs="Times New Roman"/>
          <w:color w:val="4472C4" w:themeColor="accent1"/>
          <w:sz w:val="24"/>
          <w:szCs w:val="24"/>
        </w:rPr>
      </w:pPr>
    </w:p>
    <w:sectPr w:rsidR="3D6FB5DC" w:rsidRPr="00C13E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873D" w14:textId="77777777" w:rsidR="008B6AD1" w:rsidRDefault="008B6AD1">
      <w:pPr>
        <w:spacing w:after="0" w:line="240" w:lineRule="auto"/>
      </w:pPr>
      <w:r>
        <w:separator/>
      </w:r>
    </w:p>
  </w:endnote>
  <w:endnote w:type="continuationSeparator" w:id="0">
    <w:p w14:paraId="4C822B6C" w14:textId="77777777" w:rsidR="008B6AD1" w:rsidRDefault="008B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BA"/>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1EAA" w14:textId="77777777" w:rsidR="008B6AD1" w:rsidRDefault="008B6AD1">
      <w:pPr>
        <w:spacing w:after="0" w:line="240" w:lineRule="auto"/>
      </w:pPr>
      <w:r>
        <w:separator/>
      </w:r>
    </w:p>
  </w:footnote>
  <w:footnote w:type="continuationSeparator" w:id="0">
    <w:p w14:paraId="7C9FDACA" w14:textId="77777777" w:rsidR="008B6AD1" w:rsidRDefault="008B6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295"/>
    <w:multiLevelType w:val="multilevel"/>
    <w:tmpl w:val="AEE63F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CC71"/>
    <w:multiLevelType w:val="hybridMultilevel"/>
    <w:tmpl w:val="28FCBEEC"/>
    <w:lvl w:ilvl="0" w:tplc="17BAAE02">
      <w:start w:val="1"/>
      <w:numFmt w:val="decimal"/>
      <w:lvlText w:val="(1)"/>
      <w:lvlJc w:val="left"/>
      <w:pPr>
        <w:ind w:left="-710" w:hanging="360"/>
      </w:pPr>
    </w:lvl>
    <w:lvl w:ilvl="1" w:tplc="128CE58E">
      <w:start w:val="1"/>
      <w:numFmt w:val="lowerLetter"/>
      <w:lvlText w:val="%2."/>
      <w:lvlJc w:val="left"/>
      <w:pPr>
        <w:ind w:left="10" w:hanging="360"/>
      </w:pPr>
    </w:lvl>
    <w:lvl w:ilvl="2" w:tplc="310E6D04">
      <w:start w:val="1"/>
      <w:numFmt w:val="lowerRoman"/>
      <w:lvlText w:val="%3."/>
      <w:lvlJc w:val="right"/>
      <w:pPr>
        <w:ind w:left="730" w:hanging="180"/>
      </w:pPr>
    </w:lvl>
    <w:lvl w:ilvl="3" w:tplc="C764E39A">
      <w:start w:val="1"/>
      <w:numFmt w:val="decimal"/>
      <w:lvlText w:val="%4."/>
      <w:lvlJc w:val="left"/>
      <w:pPr>
        <w:ind w:left="1450" w:hanging="360"/>
      </w:pPr>
    </w:lvl>
    <w:lvl w:ilvl="4" w:tplc="141273DC">
      <w:start w:val="1"/>
      <w:numFmt w:val="lowerLetter"/>
      <w:lvlText w:val="%5."/>
      <w:lvlJc w:val="left"/>
      <w:pPr>
        <w:ind w:left="2170" w:hanging="360"/>
      </w:pPr>
    </w:lvl>
    <w:lvl w:ilvl="5" w:tplc="53A67B9C">
      <w:start w:val="1"/>
      <w:numFmt w:val="lowerRoman"/>
      <w:lvlText w:val="%6."/>
      <w:lvlJc w:val="right"/>
      <w:pPr>
        <w:ind w:left="2890" w:hanging="180"/>
      </w:pPr>
    </w:lvl>
    <w:lvl w:ilvl="6" w:tplc="98E02EF0">
      <w:start w:val="1"/>
      <w:numFmt w:val="decimal"/>
      <w:lvlText w:val="%7."/>
      <w:lvlJc w:val="left"/>
      <w:pPr>
        <w:ind w:left="3610" w:hanging="360"/>
      </w:pPr>
    </w:lvl>
    <w:lvl w:ilvl="7" w:tplc="309E7628">
      <w:start w:val="1"/>
      <w:numFmt w:val="lowerLetter"/>
      <w:lvlText w:val="%8."/>
      <w:lvlJc w:val="left"/>
      <w:pPr>
        <w:ind w:left="4330" w:hanging="360"/>
      </w:pPr>
    </w:lvl>
    <w:lvl w:ilvl="8" w:tplc="3D5439AC">
      <w:start w:val="1"/>
      <w:numFmt w:val="lowerRoman"/>
      <w:lvlText w:val="%9."/>
      <w:lvlJc w:val="right"/>
      <w:pPr>
        <w:ind w:left="5050" w:hanging="180"/>
      </w:pPr>
    </w:lvl>
  </w:abstractNum>
  <w:abstractNum w:abstractNumId="2" w15:restartNumberingAfterBreak="0">
    <w:nsid w:val="029F34A0"/>
    <w:multiLevelType w:val="hybridMultilevel"/>
    <w:tmpl w:val="44968C50"/>
    <w:lvl w:ilvl="0" w:tplc="51045CDE">
      <w:start w:val="1"/>
      <w:numFmt w:val="decimal"/>
      <w:lvlText w:val="(%1)"/>
      <w:lvlJc w:val="left"/>
      <w:pPr>
        <w:ind w:left="720" w:hanging="360"/>
      </w:pPr>
    </w:lvl>
    <w:lvl w:ilvl="1" w:tplc="4E0A37AA">
      <w:start w:val="1"/>
      <w:numFmt w:val="lowerLetter"/>
      <w:lvlText w:val="%2."/>
      <w:lvlJc w:val="left"/>
      <w:pPr>
        <w:ind w:left="1440" w:hanging="360"/>
      </w:pPr>
    </w:lvl>
    <w:lvl w:ilvl="2" w:tplc="ED4060EA">
      <w:start w:val="1"/>
      <w:numFmt w:val="lowerRoman"/>
      <w:lvlText w:val="%3."/>
      <w:lvlJc w:val="right"/>
      <w:pPr>
        <w:ind w:left="2160" w:hanging="180"/>
      </w:pPr>
    </w:lvl>
    <w:lvl w:ilvl="3" w:tplc="5E8A2CE2">
      <w:start w:val="1"/>
      <w:numFmt w:val="decimal"/>
      <w:lvlText w:val="%4."/>
      <w:lvlJc w:val="left"/>
      <w:pPr>
        <w:ind w:left="2880" w:hanging="360"/>
      </w:pPr>
    </w:lvl>
    <w:lvl w:ilvl="4" w:tplc="54FCC2CA">
      <w:start w:val="1"/>
      <w:numFmt w:val="lowerLetter"/>
      <w:lvlText w:val="%5."/>
      <w:lvlJc w:val="left"/>
      <w:pPr>
        <w:ind w:left="3600" w:hanging="360"/>
      </w:pPr>
    </w:lvl>
    <w:lvl w:ilvl="5" w:tplc="4D4CDBE2">
      <w:start w:val="1"/>
      <w:numFmt w:val="lowerRoman"/>
      <w:lvlText w:val="%6."/>
      <w:lvlJc w:val="right"/>
      <w:pPr>
        <w:ind w:left="4320" w:hanging="180"/>
      </w:pPr>
    </w:lvl>
    <w:lvl w:ilvl="6" w:tplc="055AC598">
      <w:start w:val="1"/>
      <w:numFmt w:val="decimal"/>
      <w:lvlText w:val="%7."/>
      <w:lvlJc w:val="left"/>
      <w:pPr>
        <w:ind w:left="5040" w:hanging="360"/>
      </w:pPr>
    </w:lvl>
    <w:lvl w:ilvl="7" w:tplc="11089CE6">
      <w:start w:val="1"/>
      <w:numFmt w:val="lowerLetter"/>
      <w:lvlText w:val="%8."/>
      <w:lvlJc w:val="left"/>
      <w:pPr>
        <w:ind w:left="5760" w:hanging="360"/>
      </w:pPr>
    </w:lvl>
    <w:lvl w:ilvl="8" w:tplc="BD003940">
      <w:start w:val="1"/>
      <w:numFmt w:val="lowerRoman"/>
      <w:lvlText w:val="%9."/>
      <w:lvlJc w:val="right"/>
      <w:pPr>
        <w:ind w:left="6480" w:hanging="180"/>
      </w:pPr>
    </w:lvl>
  </w:abstractNum>
  <w:abstractNum w:abstractNumId="3" w15:restartNumberingAfterBreak="0">
    <w:nsid w:val="0588D6CC"/>
    <w:multiLevelType w:val="hybridMultilevel"/>
    <w:tmpl w:val="9DB0E166"/>
    <w:lvl w:ilvl="0" w:tplc="BE44EFBA">
      <w:start w:val="1"/>
      <w:numFmt w:val="decimal"/>
      <w:lvlText w:val="(%1)"/>
      <w:lvlJc w:val="left"/>
      <w:pPr>
        <w:ind w:left="1080" w:hanging="360"/>
      </w:pPr>
    </w:lvl>
    <w:lvl w:ilvl="1" w:tplc="6A78EA6C">
      <w:start w:val="1"/>
      <w:numFmt w:val="lowerLetter"/>
      <w:lvlText w:val="%2."/>
      <w:lvlJc w:val="left"/>
      <w:pPr>
        <w:ind w:left="1440" w:hanging="360"/>
      </w:pPr>
    </w:lvl>
    <w:lvl w:ilvl="2" w:tplc="DFD0C8CE">
      <w:start w:val="1"/>
      <w:numFmt w:val="lowerRoman"/>
      <w:lvlText w:val="%3."/>
      <w:lvlJc w:val="right"/>
      <w:pPr>
        <w:ind w:left="2160" w:hanging="180"/>
      </w:pPr>
    </w:lvl>
    <w:lvl w:ilvl="3" w:tplc="2940F4FA">
      <w:start w:val="1"/>
      <w:numFmt w:val="decimal"/>
      <w:lvlText w:val="%4."/>
      <w:lvlJc w:val="left"/>
      <w:pPr>
        <w:ind w:left="2880" w:hanging="360"/>
      </w:pPr>
    </w:lvl>
    <w:lvl w:ilvl="4" w:tplc="E3D2A398">
      <w:start w:val="1"/>
      <w:numFmt w:val="lowerLetter"/>
      <w:lvlText w:val="%5."/>
      <w:lvlJc w:val="left"/>
      <w:pPr>
        <w:ind w:left="3600" w:hanging="360"/>
      </w:pPr>
    </w:lvl>
    <w:lvl w:ilvl="5" w:tplc="B1AEFB2A">
      <w:start w:val="1"/>
      <w:numFmt w:val="lowerRoman"/>
      <w:lvlText w:val="%6."/>
      <w:lvlJc w:val="right"/>
      <w:pPr>
        <w:ind w:left="4320" w:hanging="180"/>
      </w:pPr>
    </w:lvl>
    <w:lvl w:ilvl="6" w:tplc="3864DB4C">
      <w:start w:val="1"/>
      <w:numFmt w:val="decimal"/>
      <w:lvlText w:val="%7."/>
      <w:lvlJc w:val="left"/>
      <w:pPr>
        <w:ind w:left="5040" w:hanging="360"/>
      </w:pPr>
    </w:lvl>
    <w:lvl w:ilvl="7" w:tplc="89A4C0E8">
      <w:start w:val="1"/>
      <w:numFmt w:val="lowerLetter"/>
      <w:lvlText w:val="%8."/>
      <w:lvlJc w:val="left"/>
      <w:pPr>
        <w:ind w:left="5760" w:hanging="360"/>
      </w:pPr>
    </w:lvl>
    <w:lvl w:ilvl="8" w:tplc="3B9E8E78">
      <w:start w:val="1"/>
      <w:numFmt w:val="lowerRoman"/>
      <w:lvlText w:val="%9."/>
      <w:lvlJc w:val="right"/>
      <w:pPr>
        <w:ind w:left="6480" w:hanging="180"/>
      </w:pPr>
    </w:lvl>
  </w:abstractNum>
  <w:abstractNum w:abstractNumId="4" w15:restartNumberingAfterBreak="0">
    <w:nsid w:val="05AC2D6A"/>
    <w:multiLevelType w:val="hybridMultilevel"/>
    <w:tmpl w:val="FE9EA4E6"/>
    <w:lvl w:ilvl="0" w:tplc="AA8C555E">
      <w:start w:val="1"/>
      <w:numFmt w:val="decimal"/>
      <w:lvlText w:val="(%1)"/>
      <w:lvlJc w:val="left"/>
      <w:pPr>
        <w:ind w:left="720" w:hanging="360"/>
      </w:pPr>
    </w:lvl>
    <w:lvl w:ilvl="1" w:tplc="883CC666">
      <w:start w:val="1"/>
      <w:numFmt w:val="lowerLetter"/>
      <w:lvlText w:val="%2."/>
      <w:lvlJc w:val="left"/>
      <w:pPr>
        <w:ind w:left="1440" w:hanging="360"/>
      </w:pPr>
    </w:lvl>
    <w:lvl w:ilvl="2" w:tplc="DD90638E">
      <w:start w:val="1"/>
      <w:numFmt w:val="lowerRoman"/>
      <w:lvlText w:val="%3."/>
      <w:lvlJc w:val="right"/>
      <w:pPr>
        <w:ind w:left="2160" w:hanging="180"/>
      </w:pPr>
    </w:lvl>
    <w:lvl w:ilvl="3" w:tplc="A992DF02">
      <w:start w:val="1"/>
      <w:numFmt w:val="decimal"/>
      <w:lvlText w:val="%4."/>
      <w:lvlJc w:val="left"/>
      <w:pPr>
        <w:ind w:left="2880" w:hanging="360"/>
      </w:pPr>
    </w:lvl>
    <w:lvl w:ilvl="4" w:tplc="DC3CABC6">
      <w:start w:val="1"/>
      <w:numFmt w:val="lowerLetter"/>
      <w:lvlText w:val="%5."/>
      <w:lvlJc w:val="left"/>
      <w:pPr>
        <w:ind w:left="3600" w:hanging="360"/>
      </w:pPr>
    </w:lvl>
    <w:lvl w:ilvl="5" w:tplc="3760B43A">
      <w:start w:val="1"/>
      <w:numFmt w:val="lowerRoman"/>
      <w:lvlText w:val="%6."/>
      <w:lvlJc w:val="right"/>
      <w:pPr>
        <w:ind w:left="4320" w:hanging="180"/>
      </w:pPr>
    </w:lvl>
    <w:lvl w:ilvl="6" w:tplc="C6FAFE32">
      <w:start w:val="1"/>
      <w:numFmt w:val="decimal"/>
      <w:lvlText w:val="%7."/>
      <w:lvlJc w:val="left"/>
      <w:pPr>
        <w:ind w:left="5040" w:hanging="360"/>
      </w:pPr>
    </w:lvl>
    <w:lvl w:ilvl="7" w:tplc="496C22B2">
      <w:start w:val="1"/>
      <w:numFmt w:val="lowerLetter"/>
      <w:lvlText w:val="%8."/>
      <w:lvlJc w:val="left"/>
      <w:pPr>
        <w:ind w:left="5760" w:hanging="360"/>
      </w:pPr>
    </w:lvl>
    <w:lvl w:ilvl="8" w:tplc="7AF69610">
      <w:start w:val="1"/>
      <w:numFmt w:val="lowerRoman"/>
      <w:lvlText w:val="%9."/>
      <w:lvlJc w:val="right"/>
      <w:pPr>
        <w:ind w:left="6480" w:hanging="180"/>
      </w:pPr>
    </w:lvl>
  </w:abstractNum>
  <w:abstractNum w:abstractNumId="5" w15:restartNumberingAfterBreak="0">
    <w:nsid w:val="06227091"/>
    <w:multiLevelType w:val="hybridMultilevel"/>
    <w:tmpl w:val="9DB0E166"/>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CE31909"/>
    <w:multiLevelType w:val="hybridMultilevel"/>
    <w:tmpl w:val="0486E9FE"/>
    <w:lvl w:ilvl="0" w:tplc="3DEC0B88">
      <w:start w:val="2"/>
      <w:numFmt w:val="decimal"/>
      <w:lvlText w:val="(1)"/>
      <w:lvlJc w:val="left"/>
      <w:pPr>
        <w:ind w:left="360" w:hanging="360"/>
      </w:pPr>
    </w:lvl>
    <w:lvl w:ilvl="1" w:tplc="B85ACFE2">
      <w:start w:val="1"/>
      <w:numFmt w:val="lowerLetter"/>
      <w:lvlText w:val="%2."/>
      <w:lvlJc w:val="left"/>
      <w:pPr>
        <w:ind w:left="1080" w:hanging="360"/>
      </w:pPr>
    </w:lvl>
    <w:lvl w:ilvl="2" w:tplc="C776A31E">
      <w:start w:val="1"/>
      <w:numFmt w:val="lowerRoman"/>
      <w:lvlText w:val="%3."/>
      <w:lvlJc w:val="right"/>
      <w:pPr>
        <w:ind w:left="1800" w:hanging="180"/>
      </w:pPr>
    </w:lvl>
    <w:lvl w:ilvl="3" w:tplc="24309A86">
      <w:start w:val="1"/>
      <w:numFmt w:val="decimal"/>
      <w:lvlText w:val="%4."/>
      <w:lvlJc w:val="left"/>
      <w:pPr>
        <w:ind w:left="2520" w:hanging="360"/>
      </w:pPr>
    </w:lvl>
    <w:lvl w:ilvl="4" w:tplc="7122C5E8">
      <w:start w:val="1"/>
      <w:numFmt w:val="lowerLetter"/>
      <w:lvlText w:val="%5."/>
      <w:lvlJc w:val="left"/>
      <w:pPr>
        <w:ind w:left="3240" w:hanging="360"/>
      </w:pPr>
    </w:lvl>
    <w:lvl w:ilvl="5" w:tplc="E752C1C4">
      <w:start w:val="1"/>
      <w:numFmt w:val="lowerRoman"/>
      <w:lvlText w:val="%6."/>
      <w:lvlJc w:val="right"/>
      <w:pPr>
        <w:ind w:left="3960" w:hanging="180"/>
      </w:pPr>
    </w:lvl>
    <w:lvl w:ilvl="6" w:tplc="ED6CC862">
      <w:start w:val="1"/>
      <w:numFmt w:val="decimal"/>
      <w:lvlText w:val="%7."/>
      <w:lvlJc w:val="left"/>
      <w:pPr>
        <w:ind w:left="4680" w:hanging="360"/>
      </w:pPr>
    </w:lvl>
    <w:lvl w:ilvl="7" w:tplc="07B88E34">
      <w:start w:val="1"/>
      <w:numFmt w:val="lowerLetter"/>
      <w:lvlText w:val="%8."/>
      <w:lvlJc w:val="left"/>
      <w:pPr>
        <w:ind w:left="5400" w:hanging="360"/>
      </w:pPr>
    </w:lvl>
    <w:lvl w:ilvl="8" w:tplc="CD42F480">
      <w:start w:val="1"/>
      <w:numFmt w:val="lowerRoman"/>
      <w:lvlText w:val="%9."/>
      <w:lvlJc w:val="right"/>
      <w:pPr>
        <w:ind w:left="6120" w:hanging="180"/>
      </w:pPr>
    </w:lvl>
  </w:abstractNum>
  <w:abstractNum w:abstractNumId="7" w15:restartNumberingAfterBreak="0">
    <w:nsid w:val="0CF0D25A"/>
    <w:multiLevelType w:val="hybridMultilevel"/>
    <w:tmpl w:val="42DC84D4"/>
    <w:lvl w:ilvl="0" w:tplc="4A4A6F4E">
      <w:start w:val="5"/>
      <w:numFmt w:val="decimal"/>
      <w:lvlText w:val="(%1)"/>
      <w:lvlJc w:val="left"/>
      <w:pPr>
        <w:ind w:left="1070" w:hanging="360"/>
      </w:pPr>
      <w:rPr>
        <w:rFonts w:ascii="Calibri" w:hAnsi="Calibri" w:hint="default"/>
      </w:rPr>
    </w:lvl>
    <w:lvl w:ilvl="1" w:tplc="9D347368">
      <w:start w:val="1"/>
      <w:numFmt w:val="lowerLetter"/>
      <w:lvlText w:val="%2."/>
      <w:lvlJc w:val="left"/>
      <w:pPr>
        <w:ind w:left="1440" w:hanging="360"/>
      </w:pPr>
    </w:lvl>
    <w:lvl w:ilvl="2" w:tplc="BBA2EF9C">
      <w:start w:val="1"/>
      <w:numFmt w:val="lowerRoman"/>
      <w:lvlText w:val="%3."/>
      <w:lvlJc w:val="right"/>
      <w:pPr>
        <w:ind w:left="2160" w:hanging="180"/>
      </w:pPr>
    </w:lvl>
    <w:lvl w:ilvl="3" w:tplc="F86CF4AE">
      <w:start w:val="1"/>
      <w:numFmt w:val="decimal"/>
      <w:lvlText w:val="%4."/>
      <w:lvlJc w:val="left"/>
      <w:pPr>
        <w:ind w:left="2880" w:hanging="360"/>
      </w:pPr>
    </w:lvl>
    <w:lvl w:ilvl="4" w:tplc="7206B242">
      <w:start w:val="1"/>
      <w:numFmt w:val="lowerLetter"/>
      <w:lvlText w:val="%5."/>
      <w:lvlJc w:val="left"/>
      <w:pPr>
        <w:ind w:left="3600" w:hanging="360"/>
      </w:pPr>
    </w:lvl>
    <w:lvl w:ilvl="5" w:tplc="0876026E">
      <w:start w:val="1"/>
      <w:numFmt w:val="lowerRoman"/>
      <w:lvlText w:val="%6."/>
      <w:lvlJc w:val="right"/>
      <w:pPr>
        <w:ind w:left="4320" w:hanging="180"/>
      </w:pPr>
    </w:lvl>
    <w:lvl w:ilvl="6" w:tplc="9DC8AB78">
      <w:start w:val="1"/>
      <w:numFmt w:val="decimal"/>
      <w:lvlText w:val="%7."/>
      <w:lvlJc w:val="left"/>
      <w:pPr>
        <w:ind w:left="5040" w:hanging="360"/>
      </w:pPr>
    </w:lvl>
    <w:lvl w:ilvl="7" w:tplc="BC2448E8">
      <w:start w:val="1"/>
      <w:numFmt w:val="lowerLetter"/>
      <w:lvlText w:val="%8."/>
      <w:lvlJc w:val="left"/>
      <w:pPr>
        <w:ind w:left="5760" w:hanging="360"/>
      </w:pPr>
    </w:lvl>
    <w:lvl w:ilvl="8" w:tplc="72FE0C5C">
      <w:start w:val="1"/>
      <w:numFmt w:val="lowerRoman"/>
      <w:lvlText w:val="%9."/>
      <w:lvlJc w:val="right"/>
      <w:pPr>
        <w:ind w:left="6480" w:hanging="180"/>
      </w:pPr>
    </w:lvl>
  </w:abstractNum>
  <w:abstractNum w:abstractNumId="8" w15:restartNumberingAfterBreak="0">
    <w:nsid w:val="16A03DF2"/>
    <w:multiLevelType w:val="hybridMultilevel"/>
    <w:tmpl w:val="FA4000D0"/>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9" w15:restartNumberingAfterBreak="0">
    <w:nsid w:val="18330E30"/>
    <w:multiLevelType w:val="multilevel"/>
    <w:tmpl w:val="18DE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F787D"/>
    <w:multiLevelType w:val="multilevel"/>
    <w:tmpl w:val="6B200E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56788"/>
    <w:multiLevelType w:val="hybridMultilevel"/>
    <w:tmpl w:val="AEFC6820"/>
    <w:lvl w:ilvl="0" w:tplc="4552B6AE">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E8B6842"/>
    <w:multiLevelType w:val="hybridMultilevel"/>
    <w:tmpl w:val="FA4000D0"/>
    <w:lvl w:ilvl="0" w:tplc="7F4E5400">
      <w:start w:val="1"/>
      <w:numFmt w:val="decimal"/>
      <w:lvlText w:val="(%1)"/>
      <w:lvlJc w:val="left"/>
      <w:pPr>
        <w:ind w:left="408" w:hanging="360"/>
      </w:pPr>
      <w:rPr>
        <w:rFonts w:hint="default"/>
      </w:rPr>
    </w:lvl>
    <w:lvl w:ilvl="1" w:tplc="04250019" w:tentative="1">
      <w:start w:val="1"/>
      <w:numFmt w:val="lowerLetter"/>
      <w:lvlText w:val="%2."/>
      <w:lvlJc w:val="left"/>
      <w:pPr>
        <w:ind w:left="1128" w:hanging="360"/>
      </w:pPr>
    </w:lvl>
    <w:lvl w:ilvl="2" w:tplc="0425001B" w:tentative="1">
      <w:start w:val="1"/>
      <w:numFmt w:val="lowerRoman"/>
      <w:lvlText w:val="%3."/>
      <w:lvlJc w:val="right"/>
      <w:pPr>
        <w:ind w:left="1848" w:hanging="180"/>
      </w:pPr>
    </w:lvl>
    <w:lvl w:ilvl="3" w:tplc="0425000F" w:tentative="1">
      <w:start w:val="1"/>
      <w:numFmt w:val="decimal"/>
      <w:lvlText w:val="%4."/>
      <w:lvlJc w:val="left"/>
      <w:pPr>
        <w:ind w:left="2568" w:hanging="360"/>
      </w:pPr>
    </w:lvl>
    <w:lvl w:ilvl="4" w:tplc="04250019" w:tentative="1">
      <w:start w:val="1"/>
      <w:numFmt w:val="lowerLetter"/>
      <w:lvlText w:val="%5."/>
      <w:lvlJc w:val="left"/>
      <w:pPr>
        <w:ind w:left="3288" w:hanging="360"/>
      </w:pPr>
    </w:lvl>
    <w:lvl w:ilvl="5" w:tplc="0425001B" w:tentative="1">
      <w:start w:val="1"/>
      <w:numFmt w:val="lowerRoman"/>
      <w:lvlText w:val="%6."/>
      <w:lvlJc w:val="right"/>
      <w:pPr>
        <w:ind w:left="4008" w:hanging="180"/>
      </w:pPr>
    </w:lvl>
    <w:lvl w:ilvl="6" w:tplc="0425000F" w:tentative="1">
      <w:start w:val="1"/>
      <w:numFmt w:val="decimal"/>
      <w:lvlText w:val="%7."/>
      <w:lvlJc w:val="left"/>
      <w:pPr>
        <w:ind w:left="4728" w:hanging="360"/>
      </w:pPr>
    </w:lvl>
    <w:lvl w:ilvl="7" w:tplc="04250019" w:tentative="1">
      <w:start w:val="1"/>
      <w:numFmt w:val="lowerLetter"/>
      <w:lvlText w:val="%8."/>
      <w:lvlJc w:val="left"/>
      <w:pPr>
        <w:ind w:left="5448" w:hanging="360"/>
      </w:pPr>
    </w:lvl>
    <w:lvl w:ilvl="8" w:tplc="0425001B" w:tentative="1">
      <w:start w:val="1"/>
      <w:numFmt w:val="lowerRoman"/>
      <w:lvlText w:val="%9."/>
      <w:lvlJc w:val="right"/>
      <w:pPr>
        <w:ind w:left="6168" w:hanging="180"/>
      </w:pPr>
    </w:lvl>
  </w:abstractNum>
  <w:abstractNum w:abstractNumId="13" w15:restartNumberingAfterBreak="0">
    <w:nsid w:val="1ED8BD3C"/>
    <w:multiLevelType w:val="hybridMultilevel"/>
    <w:tmpl w:val="D6181602"/>
    <w:lvl w:ilvl="0" w:tplc="ADE23016">
      <w:start w:val="1"/>
      <w:numFmt w:val="decimal"/>
      <w:lvlText w:val="(%1)"/>
      <w:lvlJc w:val="left"/>
      <w:pPr>
        <w:ind w:left="360" w:hanging="360"/>
      </w:pPr>
    </w:lvl>
    <w:lvl w:ilvl="1" w:tplc="1BC6C860">
      <w:start w:val="1"/>
      <w:numFmt w:val="decimal"/>
      <w:lvlText w:val="%2)"/>
      <w:lvlJc w:val="left"/>
      <w:pPr>
        <w:ind w:left="1080" w:hanging="360"/>
      </w:pPr>
    </w:lvl>
    <w:lvl w:ilvl="2" w:tplc="8638B450">
      <w:start w:val="1"/>
      <w:numFmt w:val="lowerRoman"/>
      <w:lvlText w:val="%3."/>
      <w:lvlJc w:val="right"/>
      <w:pPr>
        <w:ind w:left="1450" w:hanging="180"/>
      </w:pPr>
    </w:lvl>
    <w:lvl w:ilvl="3" w:tplc="059EE91A">
      <w:start w:val="1"/>
      <w:numFmt w:val="decimal"/>
      <w:lvlText w:val="%4."/>
      <w:lvlJc w:val="left"/>
      <w:pPr>
        <w:ind w:left="2170" w:hanging="360"/>
      </w:pPr>
    </w:lvl>
    <w:lvl w:ilvl="4" w:tplc="4B3A4BE4">
      <w:start w:val="1"/>
      <w:numFmt w:val="lowerLetter"/>
      <w:lvlText w:val="%5."/>
      <w:lvlJc w:val="left"/>
      <w:pPr>
        <w:ind w:left="2890" w:hanging="360"/>
      </w:pPr>
    </w:lvl>
    <w:lvl w:ilvl="5" w:tplc="E9AC090A">
      <w:start w:val="1"/>
      <w:numFmt w:val="lowerRoman"/>
      <w:lvlText w:val="%6."/>
      <w:lvlJc w:val="right"/>
      <w:pPr>
        <w:ind w:left="3610" w:hanging="180"/>
      </w:pPr>
    </w:lvl>
    <w:lvl w:ilvl="6" w:tplc="33909AA8">
      <w:start w:val="1"/>
      <w:numFmt w:val="decimal"/>
      <w:lvlText w:val="%7."/>
      <w:lvlJc w:val="left"/>
      <w:pPr>
        <w:ind w:left="4330" w:hanging="360"/>
      </w:pPr>
    </w:lvl>
    <w:lvl w:ilvl="7" w:tplc="94702AF0">
      <w:start w:val="1"/>
      <w:numFmt w:val="lowerLetter"/>
      <w:lvlText w:val="%8."/>
      <w:lvlJc w:val="left"/>
      <w:pPr>
        <w:ind w:left="5050" w:hanging="360"/>
      </w:pPr>
    </w:lvl>
    <w:lvl w:ilvl="8" w:tplc="BE4AD6B4">
      <w:start w:val="1"/>
      <w:numFmt w:val="lowerRoman"/>
      <w:lvlText w:val="%9."/>
      <w:lvlJc w:val="right"/>
      <w:pPr>
        <w:ind w:left="5770" w:hanging="180"/>
      </w:pPr>
    </w:lvl>
  </w:abstractNum>
  <w:abstractNum w:abstractNumId="14" w15:restartNumberingAfterBreak="0">
    <w:nsid w:val="210BF88B"/>
    <w:multiLevelType w:val="hybridMultilevel"/>
    <w:tmpl w:val="CE0C51B6"/>
    <w:lvl w:ilvl="0" w:tplc="3080F61E">
      <w:start w:val="1"/>
      <w:numFmt w:val="decimal"/>
      <w:lvlText w:val="(%1)"/>
      <w:lvlJc w:val="left"/>
      <w:pPr>
        <w:ind w:left="1070" w:hanging="360"/>
      </w:pPr>
    </w:lvl>
    <w:lvl w:ilvl="1" w:tplc="A3081162">
      <w:start w:val="1"/>
      <w:numFmt w:val="lowerLetter"/>
      <w:lvlText w:val="%2."/>
      <w:lvlJc w:val="left"/>
      <w:pPr>
        <w:ind w:left="1440" w:hanging="360"/>
      </w:pPr>
    </w:lvl>
    <w:lvl w:ilvl="2" w:tplc="2E8E611E">
      <w:start w:val="1"/>
      <w:numFmt w:val="lowerRoman"/>
      <w:lvlText w:val="%3."/>
      <w:lvlJc w:val="right"/>
      <w:pPr>
        <w:ind w:left="2160" w:hanging="180"/>
      </w:pPr>
    </w:lvl>
    <w:lvl w:ilvl="3" w:tplc="55284CD4">
      <w:start w:val="1"/>
      <w:numFmt w:val="decimal"/>
      <w:lvlText w:val="%4."/>
      <w:lvlJc w:val="left"/>
      <w:pPr>
        <w:ind w:left="2880" w:hanging="360"/>
      </w:pPr>
    </w:lvl>
    <w:lvl w:ilvl="4" w:tplc="CA06CFA6">
      <w:start w:val="1"/>
      <w:numFmt w:val="lowerLetter"/>
      <w:lvlText w:val="%5."/>
      <w:lvlJc w:val="left"/>
      <w:pPr>
        <w:ind w:left="3600" w:hanging="360"/>
      </w:pPr>
    </w:lvl>
    <w:lvl w:ilvl="5" w:tplc="C1FEBC48">
      <w:start w:val="1"/>
      <w:numFmt w:val="lowerRoman"/>
      <w:lvlText w:val="%6."/>
      <w:lvlJc w:val="right"/>
      <w:pPr>
        <w:ind w:left="4320" w:hanging="180"/>
      </w:pPr>
    </w:lvl>
    <w:lvl w:ilvl="6" w:tplc="98FA4970">
      <w:start w:val="1"/>
      <w:numFmt w:val="decimal"/>
      <w:lvlText w:val="%7."/>
      <w:lvlJc w:val="left"/>
      <w:pPr>
        <w:ind w:left="5040" w:hanging="360"/>
      </w:pPr>
    </w:lvl>
    <w:lvl w:ilvl="7" w:tplc="CCDEFB7C">
      <w:start w:val="1"/>
      <w:numFmt w:val="lowerLetter"/>
      <w:lvlText w:val="%8."/>
      <w:lvlJc w:val="left"/>
      <w:pPr>
        <w:ind w:left="5760" w:hanging="360"/>
      </w:pPr>
    </w:lvl>
    <w:lvl w:ilvl="8" w:tplc="47C0F772">
      <w:start w:val="1"/>
      <w:numFmt w:val="lowerRoman"/>
      <w:lvlText w:val="%9."/>
      <w:lvlJc w:val="right"/>
      <w:pPr>
        <w:ind w:left="6480" w:hanging="180"/>
      </w:pPr>
    </w:lvl>
  </w:abstractNum>
  <w:abstractNum w:abstractNumId="15" w15:restartNumberingAfterBreak="0">
    <w:nsid w:val="2271094F"/>
    <w:multiLevelType w:val="hybridMultilevel"/>
    <w:tmpl w:val="481226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411533B"/>
    <w:multiLevelType w:val="multilevel"/>
    <w:tmpl w:val="903CE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49333B"/>
    <w:multiLevelType w:val="hybridMultilevel"/>
    <w:tmpl w:val="D7464166"/>
    <w:lvl w:ilvl="0" w:tplc="D9D2029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CD8CEEF"/>
    <w:multiLevelType w:val="hybridMultilevel"/>
    <w:tmpl w:val="00007DEC"/>
    <w:lvl w:ilvl="0" w:tplc="644E70EE">
      <w:start w:val="1"/>
      <w:numFmt w:val="decimal"/>
      <w:lvlText w:val="(1)"/>
      <w:lvlJc w:val="left"/>
      <w:pPr>
        <w:ind w:left="360" w:hanging="360"/>
      </w:pPr>
    </w:lvl>
    <w:lvl w:ilvl="1" w:tplc="B5AE672C">
      <w:start w:val="1"/>
      <w:numFmt w:val="lowerLetter"/>
      <w:lvlText w:val="%2."/>
      <w:lvlJc w:val="left"/>
      <w:pPr>
        <w:ind w:left="1080" w:hanging="360"/>
      </w:pPr>
    </w:lvl>
    <w:lvl w:ilvl="2" w:tplc="94C4C268">
      <w:start w:val="1"/>
      <w:numFmt w:val="lowerRoman"/>
      <w:lvlText w:val="%3."/>
      <w:lvlJc w:val="right"/>
      <w:pPr>
        <w:ind w:left="1800" w:hanging="180"/>
      </w:pPr>
    </w:lvl>
    <w:lvl w:ilvl="3" w:tplc="AB069CE8">
      <w:start w:val="1"/>
      <w:numFmt w:val="decimal"/>
      <w:lvlText w:val="%4."/>
      <w:lvlJc w:val="left"/>
      <w:pPr>
        <w:ind w:left="2520" w:hanging="360"/>
      </w:pPr>
    </w:lvl>
    <w:lvl w:ilvl="4" w:tplc="F76A33B2">
      <w:start w:val="1"/>
      <w:numFmt w:val="lowerLetter"/>
      <w:lvlText w:val="%5."/>
      <w:lvlJc w:val="left"/>
      <w:pPr>
        <w:ind w:left="3240" w:hanging="360"/>
      </w:pPr>
    </w:lvl>
    <w:lvl w:ilvl="5" w:tplc="942E234A">
      <w:start w:val="1"/>
      <w:numFmt w:val="lowerRoman"/>
      <w:lvlText w:val="%6."/>
      <w:lvlJc w:val="right"/>
      <w:pPr>
        <w:ind w:left="3960" w:hanging="180"/>
      </w:pPr>
    </w:lvl>
    <w:lvl w:ilvl="6" w:tplc="223257DA">
      <w:start w:val="1"/>
      <w:numFmt w:val="decimal"/>
      <w:lvlText w:val="%7."/>
      <w:lvlJc w:val="left"/>
      <w:pPr>
        <w:ind w:left="4680" w:hanging="360"/>
      </w:pPr>
    </w:lvl>
    <w:lvl w:ilvl="7" w:tplc="CB96AD4A">
      <w:start w:val="1"/>
      <w:numFmt w:val="lowerLetter"/>
      <w:lvlText w:val="%8."/>
      <w:lvlJc w:val="left"/>
      <w:pPr>
        <w:ind w:left="5400" w:hanging="360"/>
      </w:pPr>
    </w:lvl>
    <w:lvl w:ilvl="8" w:tplc="8D6E35EA">
      <w:start w:val="1"/>
      <w:numFmt w:val="lowerRoman"/>
      <w:lvlText w:val="%9."/>
      <w:lvlJc w:val="right"/>
      <w:pPr>
        <w:ind w:left="6120" w:hanging="180"/>
      </w:pPr>
    </w:lvl>
  </w:abstractNum>
  <w:abstractNum w:abstractNumId="19" w15:restartNumberingAfterBreak="0">
    <w:nsid w:val="2D210E8E"/>
    <w:multiLevelType w:val="multilevel"/>
    <w:tmpl w:val="39888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38653F"/>
    <w:multiLevelType w:val="multilevel"/>
    <w:tmpl w:val="C1D468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CF1F70"/>
    <w:multiLevelType w:val="hybridMultilevel"/>
    <w:tmpl w:val="51A0FA76"/>
    <w:lvl w:ilvl="0" w:tplc="092EA1D0">
      <w:start w:val="1"/>
      <w:numFmt w:val="decimal"/>
      <w:lvlText w:val="%1)"/>
      <w:lvlJc w:val="left"/>
      <w:pPr>
        <w:ind w:left="720" w:hanging="360"/>
      </w:pPr>
    </w:lvl>
    <w:lvl w:ilvl="1" w:tplc="16A40C5A">
      <w:start w:val="1"/>
      <w:numFmt w:val="lowerLetter"/>
      <w:lvlText w:val="%2."/>
      <w:lvlJc w:val="left"/>
      <w:pPr>
        <w:ind w:left="1440" w:hanging="360"/>
      </w:pPr>
    </w:lvl>
    <w:lvl w:ilvl="2" w:tplc="4378A99C">
      <w:start w:val="1"/>
      <w:numFmt w:val="lowerRoman"/>
      <w:lvlText w:val="%3."/>
      <w:lvlJc w:val="right"/>
      <w:pPr>
        <w:ind w:left="2160" w:hanging="180"/>
      </w:pPr>
    </w:lvl>
    <w:lvl w:ilvl="3" w:tplc="6256FB40">
      <w:start w:val="1"/>
      <w:numFmt w:val="decimal"/>
      <w:lvlText w:val="%4."/>
      <w:lvlJc w:val="left"/>
      <w:pPr>
        <w:ind w:left="2880" w:hanging="360"/>
      </w:pPr>
    </w:lvl>
    <w:lvl w:ilvl="4" w:tplc="495A76AE">
      <w:start w:val="1"/>
      <w:numFmt w:val="lowerLetter"/>
      <w:lvlText w:val="%5."/>
      <w:lvlJc w:val="left"/>
      <w:pPr>
        <w:ind w:left="3600" w:hanging="360"/>
      </w:pPr>
    </w:lvl>
    <w:lvl w:ilvl="5" w:tplc="93C8ECF0">
      <w:start w:val="1"/>
      <w:numFmt w:val="lowerRoman"/>
      <w:lvlText w:val="%6."/>
      <w:lvlJc w:val="right"/>
      <w:pPr>
        <w:ind w:left="4320" w:hanging="180"/>
      </w:pPr>
    </w:lvl>
    <w:lvl w:ilvl="6" w:tplc="3A6EF65E">
      <w:start w:val="1"/>
      <w:numFmt w:val="decimal"/>
      <w:lvlText w:val="%7."/>
      <w:lvlJc w:val="left"/>
      <w:pPr>
        <w:ind w:left="5040" w:hanging="360"/>
      </w:pPr>
    </w:lvl>
    <w:lvl w:ilvl="7" w:tplc="03EAA410">
      <w:start w:val="1"/>
      <w:numFmt w:val="lowerLetter"/>
      <w:lvlText w:val="%8."/>
      <w:lvlJc w:val="left"/>
      <w:pPr>
        <w:ind w:left="5760" w:hanging="360"/>
      </w:pPr>
    </w:lvl>
    <w:lvl w:ilvl="8" w:tplc="9C9464BC">
      <w:start w:val="1"/>
      <w:numFmt w:val="lowerRoman"/>
      <w:lvlText w:val="%9."/>
      <w:lvlJc w:val="right"/>
      <w:pPr>
        <w:ind w:left="6480" w:hanging="180"/>
      </w:pPr>
    </w:lvl>
  </w:abstractNum>
  <w:abstractNum w:abstractNumId="22" w15:restartNumberingAfterBreak="0">
    <w:nsid w:val="33F744C6"/>
    <w:multiLevelType w:val="multilevel"/>
    <w:tmpl w:val="572453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2C5908"/>
    <w:multiLevelType w:val="multilevel"/>
    <w:tmpl w:val="8D6CF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5D1C2D"/>
    <w:multiLevelType w:val="hybridMultilevel"/>
    <w:tmpl w:val="8EBADCEE"/>
    <w:lvl w:ilvl="0" w:tplc="5BA2D19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4FC7EDB"/>
    <w:multiLevelType w:val="hybridMultilevel"/>
    <w:tmpl w:val="2F16D618"/>
    <w:lvl w:ilvl="0" w:tplc="ED4295D6">
      <w:start w:val="1"/>
      <w:numFmt w:val="decimal"/>
      <w:lvlText w:val="%1)"/>
      <w:lvlJc w:val="left"/>
      <w:pPr>
        <w:ind w:left="1068" w:hanging="360"/>
      </w:pPr>
      <w:rPr>
        <w:rFonts w:ascii="Calibri" w:hAnsi="Calibri" w:hint="default"/>
      </w:rPr>
    </w:lvl>
    <w:lvl w:ilvl="1" w:tplc="B22017BA">
      <w:start w:val="1"/>
      <w:numFmt w:val="lowerLetter"/>
      <w:lvlText w:val="%2."/>
      <w:lvlJc w:val="left"/>
      <w:pPr>
        <w:ind w:left="358" w:hanging="360"/>
      </w:pPr>
    </w:lvl>
    <w:lvl w:ilvl="2" w:tplc="9E7C94B8">
      <w:start w:val="1"/>
      <w:numFmt w:val="lowerRoman"/>
      <w:lvlText w:val="%3."/>
      <w:lvlJc w:val="right"/>
      <w:pPr>
        <w:ind w:left="1078" w:hanging="180"/>
      </w:pPr>
    </w:lvl>
    <w:lvl w:ilvl="3" w:tplc="E41EF980">
      <w:start w:val="1"/>
      <w:numFmt w:val="decimal"/>
      <w:lvlText w:val="%4."/>
      <w:lvlJc w:val="left"/>
      <w:pPr>
        <w:ind w:left="1798" w:hanging="360"/>
      </w:pPr>
    </w:lvl>
    <w:lvl w:ilvl="4" w:tplc="33D84B88">
      <w:start w:val="1"/>
      <w:numFmt w:val="lowerLetter"/>
      <w:lvlText w:val="%5."/>
      <w:lvlJc w:val="left"/>
      <w:pPr>
        <w:ind w:left="2518" w:hanging="360"/>
      </w:pPr>
    </w:lvl>
    <w:lvl w:ilvl="5" w:tplc="280002B6">
      <w:start w:val="1"/>
      <w:numFmt w:val="lowerRoman"/>
      <w:lvlText w:val="%6."/>
      <w:lvlJc w:val="right"/>
      <w:pPr>
        <w:ind w:left="3238" w:hanging="180"/>
      </w:pPr>
    </w:lvl>
    <w:lvl w:ilvl="6" w:tplc="767287A6">
      <w:start w:val="1"/>
      <w:numFmt w:val="decimal"/>
      <w:lvlText w:val="%7."/>
      <w:lvlJc w:val="left"/>
      <w:pPr>
        <w:ind w:left="3958" w:hanging="360"/>
      </w:pPr>
    </w:lvl>
    <w:lvl w:ilvl="7" w:tplc="919EE618">
      <w:start w:val="1"/>
      <w:numFmt w:val="lowerLetter"/>
      <w:lvlText w:val="%8."/>
      <w:lvlJc w:val="left"/>
      <w:pPr>
        <w:ind w:left="4678" w:hanging="360"/>
      </w:pPr>
    </w:lvl>
    <w:lvl w:ilvl="8" w:tplc="BA26D0DE">
      <w:start w:val="1"/>
      <w:numFmt w:val="lowerRoman"/>
      <w:lvlText w:val="%9."/>
      <w:lvlJc w:val="right"/>
      <w:pPr>
        <w:ind w:left="5398" w:hanging="180"/>
      </w:pPr>
    </w:lvl>
  </w:abstractNum>
  <w:abstractNum w:abstractNumId="26" w15:restartNumberingAfterBreak="0">
    <w:nsid w:val="4CE24795"/>
    <w:multiLevelType w:val="hybridMultilevel"/>
    <w:tmpl w:val="1F58C180"/>
    <w:lvl w:ilvl="0" w:tplc="7AA0B21A">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7" w15:restartNumberingAfterBreak="0">
    <w:nsid w:val="51475F7C"/>
    <w:multiLevelType w:val="hybridMultilevel"/>
    <w:tmpl w:val="5E3C9006"/>
    <w:lvl w:ilvl="0" w:tplc="30F46B3C">
      <w:start w:val="1"/>
      <w:numFmt w:val="decimal"/>
      <w:lvlText w:val="(%1)"/>
      <w:lvlJc w:val="left"/>
      <w:pPr>
        <w:ind w:left="1070" w:hanging="360"/>
      </w:pPr>
      <w:rPr>
        <w:rFonts w:hint="default"/>
        <w:b/>
      </w:rPr>
    </w:lvl>
    <w:lvl w:ilvl="1" w:tplc="04250019">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28" w15:restartNumberingAfterBreak="0">
    <w:nsid w:val="57494955"/>
    <w:multiLevelType w:val="multilevel"/>
    <w:tmpl w:val="E788D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E00445"/>
    <w:multiLevelType w:val="multilevel"/>
    <w:tmpl w:val="1924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4BEA49"/>
    <w:multiLevelType w:val="hybridMultilevel"/>
    <w:tmpl w:val="720007F2"/>
    <w:lvl w:ilvl="0" w:tplc="F4784AAA">
      <w:start w:val="1"/>
      <w:numFmt w:val="decimal"/>
      <w:lvlText w:val="(1)"/>
      <w:lvlJc w:val="left"/>
      <w:pPr>
        <w:ind w:left="360" w:hanging="360"/>
      </w:pPr>
    </w:lvl>
    <w:lvl w:ilvl="1" w:tplc="C484AE76">
      <w:start w:val="1"/>
      <w:numFmt w:val="lowerLetter"/>
      <w:lvlText w:val="%2."/>
      <w:lvlJc w:val="left"/>
      <w:pPr>
        <w:ind w:left="1080" w:hanging="360"/>
      </w:pPr>
    </w:lvl>
    <w:lvl w:ilvl="2" w:tplc="517C5F6E">
      <w:start w:val="1"/>
      <w:numFmt w:val="lowerRoman"/>
      <w:lvlText w:val="%3."/>
      <w:lvlJc w:val="right"/>
      <w:pPr>
        <w:ind w:left="1800" w:hanging="180"/>
      </w:pPr>
    </w:lvl>
    <w:lvl w:ilvl="3" w:tplc="6D5CCBAE">
      <w:start w:val="1"/>
      <w:numFmt w:val="decimal"/>
      <w:lvlText w:val="%4."/>
      <w:lvlJc w:val="left"/>
      <w:pPr>
        <w:ind w:left="2520" w:hanging="360"/>
      </w:pPr>
    </w:lvl>
    <w:lvl w:ilvl="4" w:tplc="89F05286">
      <w:start w:val="1"/>
      <w:numFmt w:val="lowerLetter"/>
      <w:lvlText w:val="%5."/>
      <w:lvlJc w:val="left"/>
      <w:pPr>
        <w:ind w:left="3240" w:hanging="360"/>
      </w:pPr>
    </w:lvl>
    <w:lvl w:ilvl="5" w:tplc="736C6998">
      <w:start w:val="1"/>
      <w:numFmt w:val="lowerRoman"/>
      <w:lvlText w:val="%6."/>
      <w:lvlJc w:val="right"/>
      <w:pPr>
        <w:ind w:left="3960" w:hanging="180"/>
      </w:pPr>
    </w:lvl>
    <w:lvl w:ilvl="6" w:tplc="5DF85882">
      <w:start w:val="1"/>
      <w:numFmt w:val="decimal"/>
      <w:lvlText w:val="%7."/>
      <w:lvlJc w:val="left"/>
      <w:pPr>
        <w:ind w:left="4680" w:hanging="360"/>
      </w:pPr>
    </w:lvl>
    <w:lvl w:ilvl="7" w:tplc="D5607632">
      <w:start w:val="1"/>
      <w:numFmt w:val="lowerLetter"/>
      <w:lvlText w:val="%8."/>
      <w:lvlJc w:val="left"/>
      <w:pPr>
        <w:ind w:left="5400" w:hanging="360"/>
      </w:pPr>
    </w:lvl>
    <w:lvl w:ilvl="8" w:tplc="FE300C40">
      <w:start w:val="1"/>
      <w:numFmt w:val="lowerRoman"/>
      <w:lvlText w:val="%9."/>
      <w:lvlJc w:val="right"/>
      <w:pPr>
        <w:ind w:left="6120" w:hanging="180"/>
      </w:pPr>
    </w:lvl>
  </w:abstractNum>
  <w:abstractNum w:abstractNumId="31" w15:restartNumberingAfterBreak="0">
    <w:nsid w:val="65F9D3C0"/>
    <w:multiLevelType w:val="hybridMultilevel"/>
    <w:tmpl w:val="9E3C0026"/>
    <w:lvl w:ilvl="0" w:tplc="05FABFDE">
      <w:start w:val="1"/>
      <w:numFmt w:val="decimal"/>
      <w:lvlText w:val="(%1)"/>
      <w:lvlJc w:val="left"/>
      <w:pPr>
        <w:ind w:left="720" w:hanging="360"/>
      </w:pPr>
    </w:lvl>
    <w:lvl w:ilvl="1" w:tplc="35D826BC">
      <w:start w:val="1"/>
      <w:numFmt w:val="lowerLetter"/>
      <w:lvlText w:val="%2."/>
      <w:lvlJc w:val="left"/>
      <w:pPr>
        <w:ind w:left="1440" w:hanging="360"/>
      </w:pPr>
    </w:lvl>
    <w:lvl w:ilvl="2" w:tplc="5B2AD632">
      <w:start w:val="1"/>
      <w:numFmt w:val="lowerRoman"/>
      <w:lvlText w:val="%3."/>
      <w:lvlJc w:val="right"/>
      <w:pPr>
        <w:ind w:left="2160" w:hanging="180"/>
      </w:pPr>
    </w:lvl>
    <w:lvl w:ilvl="3" w:tplc="F42CDCF8">
      <w:start w:val="1"/>
      <w:numFmt w:val="decimal"/>
      <w:lvlText w:val="%4."/>
      <w:lvlJc w:val="left"/>
      <w:pPr>
        <w:ind w:left="2880" w:hanging="360"/>
      </w:pPr>
    </w:lvl>
    <w:lvl w:ilvl="4" w:tplc="DAC665A4">
      <w:start w:val="1"/>
      <w:numFmt w:val="lowerLetter"/>
      <w:lvlText w:val="%5."/>
      <w:lvlJc w:val="left"/>
      <w:pPr>
        <w:ind w:left="3600" w:hanging="360"/>
      </w:pPr>
    </w:lvl>
    <w:lvl w:ilvl="5" w:tplc="BCDCE3AC">
      <w:start w:val="1"/>
      <w:numFmt w:val="lowerRoman"/>
      <w:lvlText w:val="%6."/>
      <w:lvlJc w:val="right"/>
      <w:pPr>
        <w:ind w:left="4320" w:hanging="180"/>
      </w:pPr>
    </w:lvl>
    <w:lvl w:ilvl="6" w:tplc="FFF4FEFC">
      <w:start w:val="1"/>
      <w:numFmt w:val="decimal"/>
      <w:lvlText w:val="%7."/>
      <w:lvlJc w:val="left"/>
      <w:pPr>
        <w:ind w:left="5040" w:hanging="360"/>
      </w:pPr>
    </w:lvl>
    <w:lvl w:ilvl="7" w:tplc="B666EA1E">
      <w:start w:val="1"/>
      <w:numFmt w:val="lowerLetter"/>
      <w:lvlText w:val="%8."/>
      <w:lvlJc w:val="left"/>
      <w:pPr>
        <w:ind w:left="5760" w:hanging="360"/>
      </w:pPr>
    </w:lvl>
    <w:lvl w:ilvl="8" w:tplc="03F2D260">
      <w:start w:val="1"/>
      <w:numFmt w:val="lowerRoman"/>
      <w:lvlText w:val="%9."/>
      <w:lvlJc w:val="right"/>
      <w:pPr>
        <w:ind w:left="6480" w:hanging="180"/>
      </w:pPr>
    </w:lvl>
  </w:abstractNum>
  <w:abstractNum w:abstractNumId="32" w15:restartNumberingAfterBreak="0">
    <w:nsid w:val="6AE5316B"/>
    <w:multiLevelType w:val="multilevel"/>
    <w:tmpl w:val="32622E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91A6EB"/>
    <w:multiLevelType w:val="hybridMultilevel"/>
    <w:tmpl w:val="E8EEA31A"/>
    <w:lvl w:ilvl="0" w:tplc="881AE70C">
      <w:start w:val="2"/>
      <w:numFmt w:val="decimal"/>
      <w:lvlText w:val="(1)"/>
      <w:lvlJc w:val="left"/>
      <w:pPr>
        <w:ind w:left="360" w:hanging="360"/>
      </w:pPr>
    </w:lvl>
    <w:lvl w:ilvl="1" w:tplc="6E147D4E">
      <w:start w:val="1"/>
      <w:numFmt w:val="lowerLetter"/>
      <w:lvlText w:val="%2."/>
      <w:lvlJc w:val="left"/>
      <w:pPr>
        <w:ind w:left="1080" w:hanging="360"/>
      </w:pPr>
    </w:lvl>
    <w:lvl w:ilvl="2" w:tplc="BF5CB762">
      <w:start w:val="1"/>
      <w:numFmt w:val="lowerRoman"/>
      <w:lvlText w:val="%3."/>
      <w:lvlJc w:val="right"/>
      <w:pPr>
        <w:ind w:left="1800" w:hanging="180"/>
      </w:pPr>
    </w:lvl>
    <w:lvl w:ilvl="3" w:tplc="AB1CE1A0">
      <w:start w:val="1"/>
      <w:numFmt w:val="decimal"/>
      <w:lvlText w:val="%4."/>
      <w:lvlJc w:val="left"/>
      <w:pPr>
        <w:ind w:left="2520" w:hanging="360"/>
      </w:pPr>
    </w:lvl>
    <w:lvl w:ilvl="4" w:tplc="794CE140">
      <w:start w:val="1"/>
      <w:numFmt w:val="lowerLetter"/>
      <w:lvlText w:val="%5."/>
      <w:lvlJc w:val="left"/>
      <w:pPr>
        <w:ind w:left="3240" w:hanging="360"/>
      </w:pPr>
    </w:lvl>
    <w:lvl w:ilvl="5" w:tplc="1172C01C">
      <w:start w:val="1"/>
      <w:numFmt w:val="lowerRoman"/>
      <w:lvlText w:val="%6."/>
      <w:lvlJc w:val="right"/>
      <w:pPr>
        <w:ind w:left="3960" w:hanging="180"/>
      </w:pPr>
    </w:lvl>
    <w:lvl w:ilvl="6" w:tplc="859EA6F2">
      <w:start w:val="1"/>
      <w:numFmt w:val="decimal"/>
      <w:lvlText w:val="%7."/>
      <w:lvlJc w:val="left"/>
      <w:pPr>
        <w:ind w:left="4680" w:hanging="360"/>
      </w:pPr>
    </w:lvl>
    <w:lvl w:ilvl="7" w:tplc="38E2A350">
      <w:start w:val="1"/>
      <w:numFmt w:val="lowerLetter"/>
      <w:lvlText w:val="%8."/>
      <w:lvlJc w:val="left"/>
      <w:pPr>
        <w:ind w:left="5400" w:hanging="360"/>
      </w:pPr>
    </w:lvl>
    <w:lvl w:ilvl="8" w:tplc="CD68C802">
      <w:start w:val="1"/>
      <w:numFmt w:val="lowerRoman"/>
      <w:lvlText w:val="%9."/>
      <w:lvlJc w:val="right"/>
      <w:pPr>
        <w:ind w:left="6120" w:hanging="180"/>
      </w:pPr>
    </w:lvl>
  </w:abstractNum>
  <w:abstractNum w:abstractNumId="34" w15:restartNumberingAfterBreak="0">
    <w:nsid w:val="73ABC008"/>
    <w:multiLevelType w:val="hybridMultilevel"/>
    <w:tmpl w:val="2C923CFE"/>
    <w:lvl w:ilvl="0" w:tplc="600ACC1C">
      <w:start w:val="1"/>
      <w:numFmt w:val="decimal"/>
      <w:lvlText w:val="(%1)"/>
      <w:lvlJc w:val="left"/>
      <w:pPr>
        <w:ind w:left="1070" w:hanging="360"/>
      </w:pPr>
    </w:lvl>
    <w:lvl w:ilvl="1" w:tplc="C8F26656">
      <w:start w:val="1"/>
      <w:numFmt w:val="lowerLetter"/>
      <w:lvlText w:val="%2."/>
      <w:lvlJc w:val="left"/>
      <w:pPr>
        <w:ind w:left="1440" w:hanging="360"/>
      </w:pPr>
    </w:lvl>
    <w:lvl w:ilvl="2" w:tplc="7062C6DA">
      <w:start w:val="1"/>
      <w:numFmt w:val="lowerRoman"/>
      <w:lvlText w:val="%3."/>
      <w:lvlJc w:val="right"/>
      <w:pPr>
        <w:ind w:left="2160" w:hanging="180"/>
      </w:pPr>
    </w:lvl>
    <w:lvl w:ilvl="3" w:tplc="332EBEEA">
      <w:start w:val="1"/>
      <w:numFmt w:val="decimal"/>
      <w:lvlText w:val="%4."/>
      <w:lvlJc w:val="left"/>
      <w:pPr>
        <w:ind w:left="2880" w:hanging="360"/>
      </w:pPr>
    </w:lvl>
    <w:lvl w:ilvl="4" w:tplc="9884AF90">
      <w:start w:val="1"/>
      <w:numFmt w:val="lowerLetter"/>
      <w:lvlText w:val="%5."/>
      <w:lvlJc w:val="left"/>
      <w:pPr>
        <w:ind w:left="3600" w:hanging="360"/>
      </w:pPr>
    </w:lvl>
    <w:lvl w:ilvl="5" w:tplc="B94AC652">
      <w:start w:val="1"/>
      <w:numFmt w:val="lowerRoman"/>
      <w:lvlText w:val="%6."/>
      <w:lvlJc w:val="right"/>
      <w:pPr>
        <w:ind w:left="4320" w:hanging="180"/>
      </w:pPr>
    </w:lvl>
    <w:lvl w:ilvl="6" w:tplc="F3CC9ACA">
      <w:start w:val="1"/>
      <w:numFmt w:val="decimal"/>
      <w:lvlText w:val="%7."/>
      <w:lvlJc w:val="left"/>
      <w:pPr>
        <w:ind w:left="5040" w:hanging="360"/>
      </w:pPr>
    </w:lvl>
    <w:lvl w:ilvl="7" w:tplc="BD201922">
      <w:start w:val="1"/>
      <w:numFmt w:val="lowerLetter"/>
      <w:lvlText w:val="%8."/>
      <w:lvlJc w:val="left"/>
      <w:pPr>
        <w:ind w:left="5760" w:hanging="360"/>
      </w:pPr>
    </w:lvl>
    <w:lvl w:ilvl="8" w:tplc="B686D098">
      <w:start w:val="1"/>
      <w:numFmt w:val="lowerRoman"/>
      <w:lvlText w:val="%9."/>
      <w:lvlJc w:val="right"/>
      <w:pPr>
        <w:ind w:left="6480" w:hanging="180"/>
      </w:pPr>
    </w:lvl>
  </w:abstractNum>
  <w:abstractNum w:abstractNumId="35" w15:restartNumberingAfterBreak="0">
    <w:nsid w:val="74EB35AA"/>
    <w:multiLevelType w:val="hybridMultilevel"/>
    <w:tmpl w:val="5EAC51BE"/>
    <w:lvl w:ilvl="0" w:tplc="FFFFFFFF">
      <w:start w:val="1"/>
      <w:numFmt w:val="decimal"/>
      <w:lvlText w:val="(%1)"/>
      <w:lvlJc w:val="left"/>
      <w:pPr>
        <w:ind w:left="1070" w:hanging="360"/>
      </w:pPr>
      <w:rPr>
        <w:rFonts w:hint="default"/>
        <w:b/>
      </w:rPr>
    </w:lvl>
    <w:lvl w:ilvl="1" w:tplc="FFFFFFFF">
      <w:start w:val="1"/>
      <w:numFmt w:val="decimal"/>
      <w:lvlText w:val="%2)"/>
      <w:lvlJc w:val="left"/>
      <w:pPr>
        <w:ind w:left="720" w:hanging="360"/>
      </w:pPr>
    </w:lvl>
    <w:lvl w:ilvl="2" w:tplc="04250011">
      <w:start w:val="1"/>
      <w:numFmt w:val="decimal"/>
      <w:lvlText w:val="%3)"/>
      <w:lvlJc w:val="left"/>
      <w:pPr>
        <w:ind w:left="720" w:hanging="36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6" w15:restartNumberingAfterBreak="0">
    <w:nsid w:val="7E3802C3"/>
    <w:multiLevelType w:val="multilevel"/>
    <w:tmpl w:val="4222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D53B79"/>
    <w:multiLevelType w:val="hybridMultilevel"/>
    <w:tmpl w:val="BBCAEAA6"/>
    <w:lvl w:ilvl="0" w:tplc="7A384938">
      <w:start w:val="1"/>
      <w:numFmt w:val="decimal"/>
      <w:lvlText w:val="%1."/>
      <w:lvlJc w:val="left"/>
      <w:pPr>
        <w:ind w:left="720" w:hanging="360"/>
      </w:pPr>
    </w:lvl>
    <w:lvl w:ilvl="1" w:tplc="41282AA0">
      <w:start w:val="1"/>
      <w:numFmt w:val="lowerLetter"/>
      <w:lvlText w:val="%2."/>
      <w:lvlJc w:val="left"/>
      <w:pPr>
        <w:ind w:left="1440" w:hanging="360"/>
      </w:pPr>
    </w:lvl>
    <w:lvl w:ilvl="2" w:tplc="C40213B0">
      <w:start w:val="1"/>
      <w:numFmt w:val="lowerRoman"/>
      <w:lvlText w:val="%3."/>
      <w:lvlJc w:val="right"/>
      <w:pPr>
        <w:ind w:left="2160" w:hanging="180"/>
      </w:pPr>
    </w:lvl>
    <w:lvl w:ilvl="3" w:tplc="B13261DC">
      <w:start w:val="1"/>
      <w:numFmt w:val="decimal"/>
      <w:lvlText w:val="%4."/>
      <w:lvlJc w:val="left"/>
      <w:pPr>
        <w:ind w:left="2880" w:hanging="360"/>
      </w:pPr>
    </w:lvl>
    <w:lvl w:ilvl="4" w:tplc="D04C6D1A">
      <w:start w:val="1"/>
      <w:numFmt w:val="lowerLetter"/>
      <w:lvlText w:val="%5."/>
      <w:lvlJc w:val="left"/>
      <w:pPr>
        <w:ind w:left="3600" w:hanging="360"/>
      </w:pPr>
    </w:lvl>
    <w:lvl w:ilvl="5" w:tplc="1F88EF42">
      <w:start w:val="1"/>
      <w:numFmt w:val="lowerRoman"/>
      <w:lvlText w:val="%6."/>
      <w:lvlJc w:val="right"/>
      <w:pPr>
        <w:ind w:left="4320" w:hanging="180"/>
      </w:pPr>
    </w:lvl>
    <w:lvl w:ilvl="6" w:tplc="5F7804F0">
      <w:start w:val="1"/>
      <w:numFmt w:val="decimal"/>
      <w:lvlText w:val="%7."/>
      <w:lvlJc w:val="left"/>
      <w:pPr>
        <w:ind w:left="5040" w:hanging="360"/>
      </w:pPr>
    </w:lvl>
    <w:lvl w:ilvl="7" w:tplc="D3DC5D5E">
      <w:start w:val="1"/>
      <w:numFmt w:val="lowerLetter"/>
      <w:lvlText w:val="%8."/>
      <w:lvlJc w:val="left"/>
      <w:pPr>
        <w:ind w:left="5760" w:hanging="360"/>
      </w:pPr>
    </w:lvl>
    <w:lvl w:ilvl="8" w:tplc="52DAF7C0">
      <w:start w:val="1"/>
      <w:numFmt w:val="lowerRoman"/>
      <w:lvlText w:val="%9."/>
      <w:lvlJc w:val="right"/>
      <w:pPr>
        <w:ind w:left="6480" w:hanging="180"/>
      </w:pPr>
    </w:lvl>
  </w:abstractNum>
  <w:abstractNum w:abstractNumId="38" w15:restartNumberingAfterBreak="0">
    <w:nsid w:val="7EE325A6"/>
    <w:multiLevelType w:val="hybridMultilevel"/>
    <w:tmpl w:val="77520FA6"/>
    <w:lvl w:ilvl="0" w:tplc="04250011">
      <w:start w:val="1"/>
      <w:numFmt w:val="decimal"/>
      <w:lvlText w:val="%1)"/>
      <w:lvlJc w:val="left"/>
      <w:pPr>
        <w:ind w:left="720" w:hanging="360"/>
      </w:pPr>
      <w:rPr>
        <w:rFonts w:hint="default"/>
      </w:rPr>
    </w:lvl>
    <w:lvl w:ilvl="1" w:tplc="FFFFFFFF" w:tentative="1">
      <w:start w:val="1"/>
      <w:numFmt w:val="decimal"/>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93404561">
    <w:abstractNumId w:val="18"/>
  </w:num>
  <w:num w:numId="2" w16cid:durableId="58291636">
    <w:abstractNumId w:val="33"/>
  </w:num>
  <w:num w:numId="3" w16cid:durableId="1918249542">
    <w:abstractNumId w:val="6"/>
  </w:num>
  <w:num w:numId="4" w16cid:durableId="1739089803">
    <w:abstractNumId w:val="37"/>
  </w:num>
  <w:num w:numId="5" w16cid:durableId="856846702">
    <w:abstractNumId w:val="1"/>
  </w:num>
  <w:num w:numId="6" w16cid:durableId="1407726222">
    <w:abstractNumId w:val="7"/>
  </w:num>
  <w:num w:numId="7" w16cid:durableId="626081441">
    <w:abstractNumId w:val="25"/>
  </w:num>
  <w:num w:numId="8" w16cid:durableId="214894396">
    <w:abstractNumId w:val="13"/>
  </w:num>
  <w:num w:numId="9" w16cid:durableId="946351469">
    <w:abstractNumId w:val="30"/>
  </w:num>
  <w:num w:numId="10" w16cid:durableId="607354554">
    <w:abstractNumId w:val="14"/>
  </w:num>
  <w:num w:numId="11" w16cid:durableId="2122263005">
    <w:abstractNumId w:val="31"/>
  </w:num>
  <w:num w:numId="12" w16cid:durableId="41711553">
    <w:abstractNumId w:val="3"/>
  </w:num>
  <w:num w:numId="13" w16cid:durableId="1459490256">
    <w:abstractNumId w:val="34"/>
  </w:num>
  <w:num w:numId="14" w16cid:durableId="1357924214">
    <w:abstractNumId w:val="21"/>
  </w:num>
  <w:num w:numId="15" w16cid:durableId="1274244506">
    <w:abstractNumId w:val="2"/>
  </w:num>
  <w:num w:numId="16" w16cid:durableId="1276865649">
    <w:abstractNumId w:val="4"/>
  </w:num>
  <w:num w:numId="17" w16cid:durableId="380447220">
    <w:abstractNumId w:val="11"/>
  </w:num>
  <w:num w:numId="18" w16cid:durableId="1197163292">
    <w:abstractNumId w:val="38"/>
  </w:num>
  <w:num w:numId="19" w16cid:durableId="1863863018">
    <w:abstractNumId w:val="26"/>
  </w:num>
  <w:num w:numId="20" w16cid:durableId="1405378396">
    <w:abstractNumId w:val="15"/>
  </w:num>
  <w:num w:numId="21" w16cid:durableId="255594926">
    <w:abstractNumId w:val="17"/>
  </w:num>
  <w:num w:numId="22" w16cid:durableId="1656647944">
    <w:abstractNumId w:val="27"/>
  </w:num>
  <w:num w:numId="23" w16cid:durableId="1820030915">
    <w:abstractNumId w:val="12"/>
  </w:num>
  <w:num w:numId="24" w16cid:durableId="769278017">
    <w:abstractNumId w:val="8"/>
  </w:num>
  <w:num w:numId="25" w16cid:durableId="1547793026">
    <w:abstractNumId w:val="24"/>
  </w:num>
  <w:num w:numId="26" w16cid:durableId="1864585859">
    <w:abstractNumId w:val="35"/>
  </w:num>
  <w:num w:numId="27" w16cid:durableId="710542056">
    <w:abstractNumId w:val="36"/>
  </w:num>
  <w:num w:numId="28" w16cid:durableId="1101606188">
    <w:abstractNumId w:val="16"/>
  </w:num>
  <w:num w:numId="29" w16cid:durableId="1396928919">
    <w:abstractNumId w:val="29"/>
  </w:num>
  <w:num w:numId="30" w16cid:durableId="1724479838">
    <w:abstractNumId w:val="28"/>
  </w:num>
  <w:num w:numId="31" w16cid:durableId="1237472163">
    <w:abstractNumId w:val="5"/>
  </w:num>
  <w:num w:numId="32" w16cid:durableId="1677000941">
    <w:abstractNumId w:val="9"/>
  </w:num>
  <w:num w:numId="33" w16cid:durableId="140512577">
    <w:abstractNumId w:val="23"/>
  </w:num>
  <w:num w:numId="34" w16cid:durableId="1284922463">
    <w:abstractNumId w:val="19"/>
  </w:num>
  <w:num w:numId="35" w16cid:durableId="891817680">
    <w:abstractNumId w:val="20"/>
  </w:num>
  <w:num w:numId="36" w16cid:durableId="496304537">
    <w:abstractNumId w:val="0"/>
  </w:num>
  <w:num w:numId="37" w16cid:durableId="1518691254">
    <w:abstractNumId w:val="32"/>
  </w:num>
  <w:num w:numId="38" w16cid:durableId="1458451984">
    <w:abstractNumId w:val="10"/>
  </w:num>
  <w:num w:numId="39" w16cid:durableId="199618440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A1273E"/>
    <w:rsid w:val="00000936"/>
    <w:rsid w:val="00001E01"/>
    <w:rsid w:val="00007AEC"/>
    <w:rsid w:val="000101E8"/>
    <w:rsid w:val="000114DA"/>
    <w:rsid w:val="00012807"/>
    <w:rsid w:val="00014ACF"/>
    <w:rsid w:val="0002172A"/>
    <w:rsid w:val="00022BCA"/>
    <w:rsid w:val="000232F4"/>
    <w:rsid w:val="00033F9D"/>
    <w:rsid w:val="00044BF2"/>
    <w:rsid w:val="000510C2"/>
    <w:rsid w:val="00051E72"/>
    <w:rsid w:val="00060BD9"/>
    <w:rsid w:val="00062899"/>
    <w:rsid w:val="00063DC8"/>
    <w:rsid w:val="00063E3D"/>
    <w:rsid w:val="00071D29"/>
    <w:rsid w:val="00082DCD"/>
    <w:rsid w:val="00087D84"/>
    <w:rsid w:val="00092694"/>
    <w:rsid w:val="00095330"/>
    <w:rsid w:val="000B1B9B"/>
    <w:rsid w:val="000B4CAD"/>
    <w:rsid w:val="000B6AF9"/>
    <w:rsid w:val="000B6B14"/>
    <w:rsid w:val="000B74EC"/>
    <w:rsid w:val="000C0282"/>
    <w:rsid w:val="000C0BC7"/>
    <w:rsid w:val="000C19D2"/>
    <w:rsid w:val="000C3BA3"/>
    <w:rsid w:val="000C74F2"/>
    <w:rsid w:val="000D0807"/>
    <w:rsid w:val="000D5145"/>
    <w:rsid w:val="000E06D1"/>
    <w:rsid w:val="000E0DA6"/>
    <w:rsid w:val="000E510F"/>
    <w:rsid w:val="000E68CB"/>
    <w:rsid w:val="000F0811"/>
    <w:rsid w:val="000F1CEA"/>
    <w:rsid w:val="000F27E0"/>
    <w:rsid w:val="000F3439"/>
    <w:rsid w:val="000F35AC"/>
    <w:rsid w:val="000F4753"/>
    <w:rsid w:val="000F4B1E"/>
    <w:rsid w:val="000F6063"/>
    <w:rsid w:val="000F6E35"/>
    <w:rsid w:val="00100378"/>
    <w:rsid w:val="00104A8E"/>
    <w:rsid w:val="0010546D"/>
    <w:rsid w:val="0010739C"/>
    <w:rsid w:val="00112727"/>
    <w:rsid w:val="00112ECA"/>
    <w:rsid w:val="0011361E"/>
    <w:rsid w:val="00122556"/>
    <w:rsid w:val="00130C99"/>
    <w:rsid w:val="0013789E"/>
    <w:rsid w:val="00144D66"/>
    <w:rsid w:val="00146EE8"/>
    <w:rsid w:val="0015311E"/>
    <w:rsid w:val="00172AC6"/>
    <w:rsid w:val="00173685"/>
    <w:rsid w:val="00176CD5"/>
    <w:rsid w:val="00184975"/>
    <w:rsid w:val="00186749"/>
    <w:rsid w:val="00187ABF"/>
    <w:rsid w:val="00190A3D"/>
    <w:rsid w:val="0019151D"/>
    <w:rsid w:val="001929ED"/>
    <w:rsid w:val="00195C54"/>
    <w:rsid w:val="00196072"/>
    <w:rsid w:val="001977C4"/>
    <w:rsid w:val="001A340B"/>
    <w:rsid w:val="001A653F"/>
    <w:rsid w:val="001A7F48"/>
    <w:rsid w:val="001B3618"/>
    <w:rsid w:val="001B7162"/>
    <w:rsid w:val="001C17F0"/>
    <w:rsid w:val="001C2F4B"/>
    <w:rsid w:val="001C53D6"/>
    <w:rsid w:val="001C608D"/>
    <w:rsid w:val="001C6514"/>
    <w:rsid w:val="001D42AF"/>
    <w:rsid w:val="001D5E08"/>
    <w:rsid w:val="001E0107"/>
    <w:rsid w:val="001E3694"/>
    <w:rsid w:val="001E502D"/>
    <w:rsid w:val="001E6353"/>
    <w:rsid w:val="001F19D0"/>
    <w:rsid w:val="001F6A37"/>
    <w:rsid w:val="0020361E"/>
    <w:rsid w:val="0020441A"/>
    <w:rsid w:val="0020531C"/>
    <w:rsid w:val="002074E9"/>
    <w:rsid w:val="00211EFC"/>
    <w:rsid w:val="002135F9"/>
    <w:rsid w:val="00214915"/>
    <w:rsid w:val="00217FB3"/>
    <w:rsid w:val="00224742"/>
    <w:rsid w:val="00226FBB"/>
    <w:rsid w:val="0023138F"/>
    <w:rsid w:val="002362FB"/>
    <w:rsid w:val="00237315"/>
    <w:rsid w:val="0024097D"/>
    <w:rsid w:val="00240CAE"/>
    <w:rsid w:val="0024194B"/>
    <w:rsid w:val="00246684"/>
    <w:rsid w:val="002509B5"/>
    <w:rsid w:val="00250AF2"/>
    <w:rsid w:val="00250E66"/>
    <w:rsid w:val="00262D58"/>
    <w:rsid w:val="00263BF1"/>
    <w:rsid w:val="0027117A"/>
    <w:rsid w:val="00272DC1"/>
    <w:rsid w:val="002811FE"/>
    <w:rsid w:val="002905CE"/>
    <w:rsid w:val="00291AA1"/>
    <w:rsid w:val="00291EF6"/>
    <w:rsid w:val="00294380"/>
    <w:rsid w:val="0029486F"/>
    <w:rsid w:val="00295ED0"/>
    <w:rsid w:val="00295F03"/>
    <w:rsid w:val="00297A18"/>
    <w:rsid w:val="00297E30"/>
    <w:rsid w:val="002A1BE1"/>
    <w:rsid w:val="002B1C19"/>
    <w:rsid w:val="002B241C"/>
    <w:rsid w:val="002B2D58"/>
    <w:rsid w:val="002B40B6"/>
    <w:rsid w:val="002B5C1C"/>
    <w:rsid w:val="002C0046"/>
    <w:rsid w:val="002C0ED6"/>
    <w:rsid w:val="002D0DBE"/>
    <w:rsid w:val="002D17C9"/>
    <w:rsid w:val="002D5981"/>
    <w:rsid w:val="002D60BB"/>
    <w:rsid w:val="002D6FB4"/>
    <w:rsid w:val="00301F8F"/>
    <w:rsid w:val="00303E78"/>
    <w:rsid w:val="003042E1"/>
    <w:rsid w:val="003055CB"/>
    <w:rsid w:val="0030597B"/>
    <w:rsid w:val="003177AF"/>
    <w:rsid w:val="0032327A"/>
    <w:rsid w:val="0032492A"/>
    <w:rsid w:val="003250C9"/>
    <w:rsid w:val="003267B5"/>
    <w:rsid w:val="00328948"/>
    <w:rsid w:val="00332379"/>
    <w:rsid w:val="003326E3"/>
    <w:rsid w:val="00336791"/>
    <w:rsid w:val="003400CC"/>
    <w:rsid w:val="0034220A"/>
    <w:rsid w:val="00343B82"/>
    <w:rsid w:val="00344CF1"/>
    <w:rsid w:val="003528E4"/>
    <w:rsid w:val="003531FE"/>
    <w:rsid w:val="003535DC"/>
    <w:rsid w:val="00362156"/>
    <w:rsid w:val="00364E52"/>
    <w:rsid w:val="00365137"/>
    <w:rsid w:val="00371358"/>
    <w:rsid w:val="0038008F"/>
    <w:rsid w:val="00380322"/>
    <w:rsid w:val="00380799"/>
    <w:rsid w:val="00380A48"/>
    <w:rsid w:val="00384B06"/>
    <w:rsid w:val="0038615A"/>
    <w:rsid w:val="0039222F"/>
    <w:rsid w:val="003936C9"/>
    <w:rsid w:val="003A0AE6"/>
    <w:rsid w:val="003B21BE"/>
    <w:rsid w:val="003B41B2"/>
    <w:rsid w:val="003C0BEF"/>
    <w:rsid w:val="003C0D50"/>
    <w:rsid w:val="003C14B7"/>
    <w:rsid w:val="003C618B"/>
    <w:rsid w:val="003C666F"/>
    <w:rsid w:val="003C774A"/>
    <w:rsid w:val="003D26BC"/>
    <w:rsid w:val="003D3EA6"/>
    <w:rsid w:val="003D3EAD"/>
    <w:rsid w:val="003E294B"/>
    <w:rsid w:val="003E55CB"/>
    <w:rsid w:val="003E623E"/>
    <w:rsid w:val="003E7233"/>
    <w:rsid w:val="003F0D7C"/>
    <w:rsid w:val="003F250C"/>
    <w:rsid w:val="003F38E6"/>
    <w:rsid w:val="003F38F8"/>
    <w:rsid w:val="00400292"/>
    <w:rsid w:val="00400705"/>
    <w:rsid w:val="004013A9"/>
    <w:rsid w:val="00403698"/>
    <w:rsid w:val="00403A98"/>
    <w:rsid w:val="00406979"/>
    <w:rsid w:val="004077FD"/>
    <w:rsid w:val="0041283C"/>
    <w:rsid w:val="00423EDE"/>
    <w:rsid w:val="00425E89"/>
    <w:rsid w:val="00433194"/>
    <w:rsid w:val="00442689"/>
    <w:rsid w:val="004442F1"/>
    <w:rsid w:val="004444EB"/>
    <w:rsid w:val="00450CD9"/>
    <w:rsid w:val="0045187C"/>
    <w:rsid w:val="00452738"/>
    <w:rsid w:val="004603C3"/>
    <w:rsid w:val="00463801"/>
    <w:rsid w:val="0046396C"/>
    <w:rsid w:val="00467444"/>
    <w:rsid w:val="004708CC"/>
    <w:rsid w:val="00473958"/>
    <w:rsid w:val="004764B7"/>
    <w:rsid w:val="00493308"/>
    <w:rsid w:val="004A0A1A"/>
    <w:rsid w:val="004A0F77"/>
    <w:rsid w:val="004A5E10"/>
    <w:rsid w:val="004A694B"/>
    <w:rsid w:val="004B126D"/>
    <w:rsid w:val="004B1746"/>
    <w:rsid w:val="004B6652"/>
    <w:rsid w:val="004C1B41"/>
    <w:rsid w:val="004C1FAC"/>
    <w:rsid w:val="004C23FD"/>
    <w:rsid w:val="004C2B65"/>
    <w:rsid w:val="004C2BD4"/>
    <w:rsid w:val="004C30A9"/>
    <w:rsid w:val="004C63E2"/>
    <w:rsid w:val="004C7E70"/>
    <w:rsid w:val="004D36FE"/>
    <w:rsid w:val="004D4AFF"/>
    <w:rsid w:val="004D7914"/>
    <w:rsid w:val="004D7DA3"/>
    <w:rsid w:val="004D7E8F"/>
    <w:rsid w:val="004E0B75"/>
    <w:rsid w:val="004E7E76"/>
    <w:rsid w:val="004E7FE9"/>
    <w:rsid w:val="004F5C5A"/>
    <w:rsid w:val="004F629E"/>
    <w:rsid w:val="004F679F"/>
    <w:rsid w:val="004F6ED2"/>
    <w:rsid w:val="00501E3F"/>
    <w:rsid w:val="005112CC"/>
    <w:rsid w:val="00511573"/>
    <w:rsid w:val="00514106"/>
    <w:rsid w:val="0052027F"/>
    <w:rsid w:val="00520D12"/>
    <w:rsid w:val="0052361D"/>
    <w:rsid w:val="00523857"/>
    <w:rsid w:val="005308DC"/>
    <w:rsid w:val="005360EB"/>
    <w:rsid w:val="00543603"/>
    <w:rsid w:val="00543CDC"/>
    <w:rsid w:val="00543D6F"/>
    <w:rsid w:val="00544483"/>
    <w:rsid w:val="00551C31"/>
    <w:rsid w:val="00556914"/>
    <w:rsid w:val="005651F1"/>
    <w:rsid w:val="00571392"/>
    <w:rsid w:val="0057175C"/>
    <w:rsid w:val="00572FFD"/>
    <w:rsid w:val="00574726"/>
    <w:rsid w:val="00577A6B"/>
    <w:rsid w:val="005A0106"/>
    <w:rsid w:val="005A1515"/>
    <w:rsid w:val="005A3252"/>
    <w:rsid w:val="005A36EA"/>
    <w:rsid w:val="005A480E"/>
    <w:rsid w:val="005A4C1D"/>
    <w:rsid w:val="005A6208"/>
    <w:rsid w:val="005A7982"/>
    <w:rsid w:val="005B0C5D"/>
    <w:rsid w:val="005B1C25"/>
    <w:rsid w:val="005B312E"/>
    <w:rsid w:val="005B5FCF"/>
    <w:rsid w:val="005B6C5F"/>
    <w:rsid w:val="005B743D"/>
    <w:rsid w:val="005B7BDC"/>
    <w:rsid w:val="005C1408"/>
    <w:rsid w:val="005C2733"/>
    <w:rsid w:val="005C362A"/>
    <w:rsid w:val="005C4340"/>
    <w:rsid w:val="005C7748"/>
    <w:rsid w:val="005D0912"/>
    <w:rsid w:val="005D19A8"/>
    <w:rsid w:val="005D3682"/>
    <w:rsid w:val="005D4899"/>
    <w:rsid w:val="005D5746"/>
    <w:rsid w:val="005D5749"/>
    <w:rsid w:val="005D5992"/>
    <w:rsid w:val="005D6BDF"/>
    <w:rsid w:val="005E0BBB"/>
    <w:rsid w:val="005E256B"/>
    <w:rsid w:val="005E33F6"/>
    <w:rsid w:val="005E3455"/>
    <w:rsid w:val="005E3FF3"/>
    <w:rsid w:val="005E4123"/>
    <w:rsid w:val="005E7AC3"/>
    <w:rsid w:val="005E7AD3"/>
    <w:rsid w:val="005F0B2C"/>
    <w:rsid w:val="005F0B49"/>
    <w:rsid w:val="005F169D"/>
    <w:rsid w:val="005F36C6"/>
    <w:rsid w:val="005F3AE0"/>
    <w:rsid w:val="005F5C58"/>
    <w:rsid w:val="005F5CC6"/>
    <w:rsid w:val="005F6F78"/>
    <w:rsid w:val="005F7D27"/>
    <w:rsid w:val="005F7D7A"/>
    <w:rsid w:val="006055E0"/>
    <w:rsid w:val="0061054A"/>
    <w:rsid w:val="00610F23"/>
    <w:rsid w:val="00615E8B"/>
    <w:rsid w:val="00616D72"/>
    <w:rsid w:val="00621EB3"/>
    <w:rsid w:val="00622FA3"/>
    <w:rsid w:val="00625EF3"/>
    <w:rsid w:val="006312D1"/>
    <w:rsid w:val="00637617"/>
    <w:rsid w:val="00651742"/>
    <w:rsid w:val="006543A0"/>
    <w:rsid w:val="00656641"/>
    <w:rsid w:val="0066007C"/>
    <w:rsid w:val="006644A6"/>
    <w:rsid w:val="00672973"/>
    <w:rsid w:val="0068220B"/>
    <w:rsid w:val="006854BF"/>
    <w:rsid w:val="00691B5D"/>
    <w:rsid w:val="00695DC5"/>
    <w:rsid w:val="006974D6"/>
    <w:rsid w:val="006A11FF"/>
    <w:rsid w:val="006A56DB"/>
    <w:rsid w:val="006A58C0"/>
    <w:rsid w:val="006B12D8"/>
    <w:rsid w:val="006B20AD"/>
    <w:rsid w:val="006B7899"/>
    <w:rsid w:val="006C2F1E"/>
    <w:rsid w:val="006C4339"/>
    <w:rsid w:val="006C64CF"/>
    <w:rsid w:val="006C6F57"/>
    <w:rsid w:val="006D1217"/>
    <w:rsid w:val="006D36D9"/>
    <w:rsid w:val="006D5023"/>
    <w:rsid w:val="006E465F"/>
    <w:rsid w:val="006E5D67"/>
    <w:rsid w:val="006E7B57"/>
    <w:rsid w:val="006F486C"/>
    <w:rsid w:val="006F4E96"/>
    <w:rsid w:val="006F6142"/>
    <w:rsid w:val="007003E0"/>
    <w:rsid w:val="0070181B"/>
    <w:rsid w:val="00702A87"/>
    <w:rsid w:val="00702B38"/>
    <w:rsid w:val="00702EDA"/>
    <w:rsid w:val="00704E39"/>
    <w:rsid w:val="00705E7C"/>
    <w:rsid w:val="00710750"/>
    <w:rsid w:val="00710FA2"/>
    <w:rsid w:val="007118EB"/>
    <w:rsid w:val="00714B4C"/>
    <w:rsid w:val="007151FE"/>
    <w:rsid w:val="00723940"/>
    <w:rsid w:val="00730319"/>
    <w:rsid w:val="00730A3C"/>
    <w:rsid w:val="0073192A"/>
    <w:rsid w:val="0073228C"/>
    <w:rsid w:val="00732C08"/>
    <w:rsid w:val="00734D57"/>
    <w:rsid w:val="00752E55"/>
    <w:rsid w:val="00757A5D"/>
    <w:rsid w:val="00763FB5"/>
    <w:rsid w:val="007648B4"/>
    <w:rsid w:val="007663A3"/>
    <w:rsid w:val="0076646F"/>
    <w:rsid w:val="00767E02"/>
    <w:rsid w:val="00773193"/>
    <w:rsid w:val="007802CD"/>
    <w:rsid w:val="00781209"/>
    <w:rsid w:val="00781541"/>
    <w:rsid w:val="00783CC7"/>
    <w:rsid w:val="00792A61"/>
    <w:rsid w:val="00793A2B"/>
    <w:rsid w:val="007A2FCF"/>
    <w:rsid w:val="007A488F"/>
    <w:rsid w:val="007A6FC3"/>
    <w:rsid w:val="007A7A6F"/>
    <w:rsid w:val="007C283E"/>
    <w:rsid w:val="007C4BC1"/>
    <w:rsid w:val="007C600B"/>
    <w:rsid w:val="007D3FE6"/>
    <w:rsid w:val="007D58B4"/>
    <w:rsid w:val="007D6F9E"/>
    <w:rsid w:val="007E4D59"/>
    <w:rsid w:val="007E6473"/>
    <w:rsid w:val="0080227F"/>
    <w:rsid w:val="00806907"/>
    <w:rsid w:val="0081014A"/>
    <w:rsid w:val="00811696"/>
    <w:rsid w:val="00811D68"/>
    <w:rsid w:val="008137F6"/>
    <w:rsid w:val="00814A06"/>
    <w:rsid w:val="00814A34"/>
    <w:rsid w:val="0082015E"/>
    <w:rsid w:val="0082046E"/>
    <w:rsid w:val="00821601"/>
    <w:rsid w:val="00821F50"/>
    <w:rsid w:val="00823B78"/>
    <w:rsid w:val="00826E45"/>
    <w:rsid w:val="00834428"/>
    <w:rsid w:val="00836749"/>
    <w:rsid w:val="008413C2"/>
    <w:rsid w:val="00843A78"/>
    <w:rsid w:val="00850B7E"/>
    <w:rsid w:val="00856C52"/>
    <w:rsid w:val="00857CD6"/>
    <w:rsid w:val="0086523D"/>
    <w:rsid w:val="00867E98"/>
    <w:rsid w:val="008729F3"/>
    <w:rsid w:val="0087414A"/>
    <w:rsid w:val="0087419A"/>
    <w:rsid w:val="00875DA5"/>
    <w:rsid w:val="00884B9E"/>
    <w:rsid w:val="008917A4"/>
    <w:rsid w:val="00891FF9"/>
    <w:rsid w:val="0089601B"/>
    <w:rsid w:val="00896ECB"/>
    <w:rsid w:val="008A385A"/>
    <w:rsid w:val="008A6832"/>
    <w:rsid w:val="008A76EF"/>
    <w:rsid w:val="008A7A37"/>
    <w:rsid w:val="008B4968"/>
    <w:rsid w:val="008B6AD1"/>
    <w:rsid w:val="008B7FB7"/>
    <w:rsid w:val="008C41F0"/>
    <w:rsid w:val="008D4108"/>
    <w:rsid w:val="008D7360"/>
    <w:rsid w:val="008E4CB2"/>
    <w:rsid w:val="008E4FBC"/>
    <w:rsid w:val="008E61EA"/>
    <w:rsid w:val="009018C0"/>
    <w:rsid w:val="009020AB"/>
    <w:rsid w:val="00905306"/>
    <w:rsid w:val="0091034A"/>
    <w:rsid w:val="00913FAA"/>
    <w:rsid w:val="009173AB"/>
    <w:rsid w:val="00932828"/>
    <w:rsid w:val="009377C8"/>
    <w:rsid w:val="00937C8E"/>
    <w:rsid w:val="0094197F"/>
    <w:rsid w:val="00942FA1"/>
    <w:rsid w:val="00943D31"/>
    <w:rsid w:val="00945411"/>
    <w:rsid w:val="00946126"/>
    <w:rsid w:val="0094675B"/>
    <w:rsid w:val="00947072"/>
    <w:rsid w:val="00951099"/>
    <w:rsid w:val="00953257"/>
    <w:rsid w:val="0095394C"/>
    <w:rsid w:val="009600EB"/>
    <w:rsid w:val="00960242"/>
    <w:rsid w:val="009610BB"/>
    <w:rsid w:val="00962C03"/>
    <w:rsid w:val="0096453B"/>
    <w:rsid w:val="009648FE"/>
    <w:rsid w:val="00965115"/>
    <w:rsid w:val="00965129"/>
    <w:rsid w:val="009745EC"/>
    <w:rsid w:val="0097556F"/>
    <w:rsid w:val="00976F08"/>
    <w:rsid w:val="009808DB"/>
    <w:rsid w:val="009817BD"/>
    <w:rsid w:val="00987C62"/>
    <w:rsid w:val="009909FD"/>
    <w:rsid w:val="009A5287"/>
    <w:rsid w:val="009A5487"/>
    <w:rsid w:val="009A6F95"/>
    <w:rsid w:val="009B3917"/>
    <w:rsid w:val="009B4915"/>
    <w:rsid w:val="009C1599"/>
    <w:rsid w:val="009C2B3A"/>
    <w:rsid w:val="009C41DE"/>
    <w:rsid w:val="009C714E"/>
    <w:rsid w:val="009C7335"/>
    <w:rsid w:val="009D33FA"/>
    <w:rsid w:val="009D4D85"/>
    <w:rsid w:val="009E7952"/>
    <w:rsid w:val="009E7E41"/>
    <w:rsid w:val="009F02F7"/>
    <w:rsid w:val="009F04D3"/>
    <w:rsid w:val="009F3CF3"/>
    <w:rsid w:val="009F4925"/>
    <w:rsid w:val="009F66E9"/>
    <w:rsid w:val="009F69C9"/>
    <w:rsid w:val="00A034F4"/>
    <w:rsid w:val="00A109EA"/>
    <w:rsid w:val="00A10E14"/>
    <w:rsid w:val="00A1150A"/>
    <w:rsid w:val="00A11B3D"/>
    <w:rsid w:val="00A12DFB"/>
    <w:rsid w:val="00A149EE"/>
    <w:rsid w:val="00A152EC"/>
    <w:rsid w:val="00A16238"/>
    <w:rsid w:val="00A16CBA"/>
    <w:rsid w:val="00A17730"/>
    <w:rsid w:val="00A20662"/>
    <w:rsid w:val="00A21FAD"/>
    <w:rsid w:val="00A23BC9"/>
    <w:rsid w:val="00A24B16"/>
    <w:rsid w:val="00A25E77"/>
    <w:rsid w:val="00A270F6"/>
    <w:rsid w:val="00A30F23"/>
    <w:rsid w:val="00A34224"/>
    <w:rsid w:val="00A41339"/>
    <w:rsid w:val="00A42350"/>
    <w:rsid w:val="00A43B3C"/>
    <w:rsid w:val="00A45DC5"/>
    <w:rsid w:val="00A46E19"/>
    <w:rsid w:val="00A47E8B"/>
    <w:rsid w:val="00A507B8"/>
    <w:rsid w:val="00A5411B"/>
    <w:rsid w:val="00A570C1"/>
    <w:rsid w:val="00A63F3D"/>
    <w:rsid w:val="00A71C11"/>
    <w:rsid w:val="00A73A24"/>
    <w:rsid w:val="00A744B9"/>
    <w:rsid w:val="00A749C8"/>
    <w:rsid w:val="00A773D2"/>
    <w:rsid w:val="00A83562"/>
    <w:rsid w:val="00A92445"/>
    <w:rsid w:val="00A944D2"/>
    <w:rsid w:val="00A945F4"/>
    <w:rsid w:val="00A94774"/>
    <w:rsid w:val="00A95F9E"/>
    <w:rsid w:val="00A96291"/>
    <w:rsid w:val="00AAB2A2"/>
    <w:rsid w:val="00AB0053"/>
    <w:rsid w:val="00AB0E0A"/>
    <w:rsid w:val="00AB4FB4"/>
    <w:rsid w:val="00AC6014"/>
    <w:rsid w:val="00AD452A"/>
    <w:rsid w:val="00AD496D"/>
    <w:rsid w:val="00AE3DFD"/>
    <w:rsid w:val="00AE55FB"/>
    <w:rsid w:val="00AE6C0C"/>
    <w:rsid w:val="00B12062"/>
    <w:rsid w:val="00B15B8B"/>
    <w:rsid w:val="00B161BC"/>
    <w:rsid w:val="00B17691"/>
    <w:rsid w:val="00B21F15"/>
    <w:rsid w:val="00B2348E"/>
    <w:rsid w:val="00B25ABC"/>
    <w:rsid w:val="00B263E3"/>
    <w:rsid w:val="00B33493"/>
    <w:rsid w:val="00B40A76"/>
    <w:rsid w:val="00B40B84"/>
    <w:rsid w:val="00B43E36"/>
    <w:rsid w:val="00B452DF"/>
    <w:rsid w:val="00B473AE"/>
    <w:rsid w:val="00B52668"/>
    <w:rsid w:val="00B52A4C"/>
    <w:rsid w:val="00B5330C"/>
    <w:rsid w:val="00B53FBC"/>
    <w:rsid w:val="00B577E7"/>
    <w:rsid w:val="00B60F4D"/>
    <w:rsid w:val="00B61B64"/>
    <w:rsid w:val="00B62840"/>
    <w:rsid w:val="00B64331"/>
    <w:rsid w:val="00B65F44"/>
    <w:rsid w:val="00B66885"/>
    <w:rsid w:val="00B67870"/>
    <w:rsid w:val="00B70F29"/>
    <w:rsid w:val="00B73B08"/>
    <w:rsid w:val="00B75439"/>
    <w:rsid w:val="00B765D9"/>
    <w:rsid w:val="00B87CD3"/>
    <w:rsid w:val="00B9269F"/>
    <w:rsid w:val="00BA0438"/>
    <w:rsid w:val="00BA10A1"/>
    <w:rsid w:val="00BA4DD0"/>
    <w:rsid w:val="00BB3F6D"/>
    <w:rsid w:val="00BB7CA3"/>
    <w:rsid w:val="00BC048F"/>
    <w:rsid w:val="00BC3032"/>
    <w:rsid w:val="00BC470C"/>
    <w:rsid w:val="00BC87BA"/>
    <w:rsid w:val="00BD20E9"/>
    <w:rsid w:val="00BD2366"/>
    <w:rsid w:val="00BD23E7"/>
    <w:rsid w:val="00BD549E"/>
    <w:rsid w:val="00BE58F2"/>
    <w:rsid w:val="00BF28A8"/>
    <w:rsid w:val="00BF61C7"/>
    <w:rsid w:val="00C003D2"/>
    <w:rsid w:val="00C013CF"/>
    <w:rsid w:val="00C03DF6"/>
    <w:rsid w:val="00C05DFA"/>
    <w:rsid w:val="00C13E55"/>
    <w:rsid w:val="00C14DFB"/>
    <w:rsid w:val="00C1750D"/>
    <w:rsid w:val="00C179C0"/>
    <w:rsid w:val="00C20136"/>
    <w:rsid w:val="00C2476B"/>
    <w:rsid w:val="00C26964"/>
    <w:rsid w:val="00C30F80"/>
    <w:rsid w:val="00C32950"/>
    <w:rsid w:val="00C35098"/>
    <w:rsid w:val="00C35292"/>
    <w:rsid w:val="00C35482"/>
    <w:rsid w:val="00C36F31"/>
    <w:rsid w:val="00C434F5"/>
    <w:rsid w:val="00C43E22"/>
    <w:rsid w:val="00C5632E"/>
    <w:rsid w:val="00C573A4"/>
    <w:rsid w:val="00C578EF"/>
    <w:rsid w:val="00C603C9"/>
    <w:rsid w:val="00C604E1"/>
    <w:rsid w:val="00C617FC"/>
    <w:rsid w:val="00C62283"/>
    <w:rsid w:val="00C63E67"/>
    <w:rsid w:val="00C700F5"/>
    <w:rsid w:val="00C71E1E"/>
    <w:rsid w:val="00C724FB"/>
    <w:rsid w:val="00C72AFB"/>
    <w:rsid w:val="00C7752D"/>
    <w:rsid w:val="00C838D4"/>
    <w:rsid w:val="00C83B3E"/>
    <w:rsid w:val="00C854B7"/>
    <w:rsid w:val="00C8716F"/>
    <w:rsid w:val="00C91DB7"/>
    <w:rsid w:val="00C941D4"/>
    <w:rsid w:val="00C959CE"/>
    <w:rsid w:val="00C95F1F"/>
    <w:rsid w:val="00CA00B6"/>
    <w:rsid w:val="00CA77A2"/>
    <w:rsid w:val="00CC0241"/>
    <w:rsid w:val="00CC30F1"/>
    <w:rsid w:val="00CC3B80"/>
    <w:rsid w:val="00CC3B8F"/>
    <w:rsid w:val="00CC7C78"/>
    <w:rsid w:val="00CC7ED4"/>
    <w:rsid w:val="00CD4E63"/>
    <w:rsid w:val="00CD7C53"/>
    <w:rsid w:val="00CE08F9"/>
    <w:rsid w:val="00CE1F25"/>
    <w:rsid w:val="00CE527A"/>
    <w:rsid w:val="00CF2CF6"/>
    <w:rsid w:val="00CF6C91"/>
    <w:rsid w:val="00D00CA2"/>
    <w:rsid w:val="00D054A8"/>
    <w:rsid w:val="00D0788D"/>
    <w:rsid w:val="00D11903"/>
    <w:rsid w:val="00D11B85"/>
    <w:rsid w:val="00D13026"/>
    <w:rsid w:val="00D15135"/>
    <w:rsid w:val="00D21891"/>
    <w:rsid w:val="00D36280"/>
    <w:rsid w:val="00D372F5"/>
    <w:rsid w:val="00D40D3B"/>
    <w:rsid w:val="00D42A9C"/>
    <w:rsid w:val="00D42BDA"/>
    <w:rsid w:val="00D47B7B"/>
    <w:rsid w:val="00D5329E"/>
    <w:rsid w:val="00D65B27"/>
    <w:rsid w:val="00D67C49"/>
    <w:rsid w:val="00D70538"/>
    <w:rsid w:val="00D746BE"/>
    <w:rsid w:val="00D76731"/>
    <w:rsid w:val="00D84C10"/>
    <w:rsid w:val="00D87AB4"/>
    <w:rsid w:val="00D919D3"/>
    <w:rsid w:val="00D96E3E"/>
    <w:rsid w:val="00D9738A"/>
    <w:rsid w:val="00DA56E4"/>
    <w:rsid w:val="00DA57D4"/>
    <w:rsid w:val="00DB1DE2"/>
    <w:rsid w:val="00DB3C18"/>
    <w:rsid w:val="00DB581F"/>
    <w:rsid w:val="00DB5AFE"/>
    <w:rsid w:val="00DC394A"/>
    <w:rsid w:val="00DC4937"/>
    <w:rsid w:val="00DC64FC"/>
    <w:rsid w:val="00DD0FD1"/>
    <w:rsid w:val="00DD305C"/>
    <w:rsid w:val="00DD5C77"/>
    <w:rsid w:val="00DD73CB"/>
    <w:rsid w:val="00DD7ED0"/>
    <w:rsid w:val="00DF18B6"/>
    <w:rsid w:val="00DF4073"/>
    <w:rsid w:val="00DF78A2"/>
    <w:rsid w:val="00E05BC6"/>
    <w:rsid w:val="00E06513"/>
    <w:rsid w:val="00E07AC8"/>
    <w:rsid w:val="00E106E0"/>
    <w:rsid w:val="00E1247A"/>
    <w:rsid w:val="00E12B34"/>
    <w:rsid w:val="00E14CD4"/>
    <w:rsid w:val="00E17F61"/>
    <w:rsid w:val="00E21287"/>
    <w:rsid w:val="00E2385F"/>
    <w:rsid w:val="00E27FAC"/>
    <w:rsid w:val="00E4094C"/>
    <w:rsid w:val="00E61B1C"/>
    <w:rsid w:val="00E63125"/>
    <w:rsid w:val="00E63921"/>
    <w:rsid w:val="00E71087"/>
    <w:rsid w:val="00E72CFC"/>
    <w:rsid w:val="00E7443D"/>
    <w:rsid w:val="00E75052"/>
    <w:rsid w:val="00E87D46"/>
    <w:rsid w:val="00E925C3"/>
    <w:rsid w:val="00E97224"/>
    <w:rsid w:val="00EA0FF3"/>
    <w:rsid w:val="00EA5BC6"/>
    <w:rsid w:val="00EA5DE1"/>
    <w:rsid w:val="00EA6769"/>
    <w:rsid w:val="00EA7E0F"/>
    <w:rsid w:val="00EB2C42"/>
    <w:rsid w:val="00EC13F2"/>
    <w:rsid w:val="00EC2794"/>
    <w:rsid w:val="00ED2289"/>
    <w:rsid w:val="00ED4B31"/>
    <w:rsid w:val="00ED5D33"/>
    <w:rsid w:val="00ED7242"/>
    <w:rsid w:val="00ED7890"/>
    <w:rsid w:val="00EE18AC"/>
    <w:rsid w:val="00EE1B93"/>
    <w:rsid w:val="00EE20B6"/>
    <w:rsid w:val="00EE34F7"/>
    <w:rsid w:val="00EE3C6F"/>
    <w:rsid w:val="00EF04E6"/>
    <w:rsid w:val="00EF71AF"/>
    <w:rsid w:val="00EF782F"/>
    <w:rsid w:val="00F00A03"/>
    <w:rsid w:val="00F00C4F"/>
    <w:rsid w:val="00F0569F"/>
    <w:rsid w:val="00F16B37"/>
    <w:rsid w:val="00F23C55"/>
    <w:rsid w:val="00F24AFF"/>
    <w:rsid w:val="00F30A58"/>
    <w:rsid w:val="00F333A8"/>
    <w:rsid w:val="00F346E5"/>
    <w:rsid w:val="00F35BC2"/>
    <w:rsid w:val="00F37774"/>
    <w:rsid w:val="00F434A9"/>
    <w:rsid w:val="00F46194"/>
    <w:rsid w:val="00F51B3B"/>
    <w:rsid w:val="00F54145"/>
    <w:rsid w:val="00F56154"/>
    <w:rsid w:val="00F60384"/>
    <w:rsid w:val="00F63721"/>
    <w:rsid w:val="00F64FF7"/>
    <w:rsid w:val="00F65423"/>
    <w:rsid w:val="00F65718"/>
    <w:rsid w:val="00F671C4"/>
    <w:rsid w:val="00F718D1"/>
    <w:rsid w:val="00F74FB7"/>
    <w:rsid w:val="00F75303"/>
    <w:rsid w:val="00F900D4"/>
    <w:rsid w:val="00F94377"/>
    <w:rsid w:val="00F94C2E"/>
    <w:rsid w:val="00F95920"/>
    <w:rsid w:val="00F97E63"/>
    <w:rsid w:val="00FA28AC"/>
    <w:rsid w:val="00FA5C04"/>
    <w:rsid w:val="00FB0D74"/>
    <w:rsid w:val="00FB27D4"/>
    <w:rsid w:val="00FB65D9"/>
    <w:rsid w:val="00FB6BB1"/>
    <w:rsid w:val="00FB7196"/>
    <w:rsid w:val="00FC061D"/>
    <w:rsid w:val="00FC08C7"/>
    <w:rsid w:val="00FC577F"/>
    <w:rsid w:val="00FC6475"/>
    <w:rsid w:val="00FC668E"/>
    <w:rsid w:val="00FD488A"/>
    <w:rsid w:val="00FD4A07"/>
    <w:rsid w:val="00FD4D0F"/>
    <w:rsid w:val="00FD4EDE"/>
    <w:rsid w:val="00FE0F98"/>
    <w:rsid w:val="00FE15CE"/>
    <w:rsid w:val="00FE5E53"/>
    <w:rsid w:val="00FE64FE"/>
    <w:rsid w:val="00FF0929"/>
    <w:rsid w:val="00FF202B"/>
    <w:rsid w:val="00FF423E"/>
    <w:rsid w:val="00FF5887"/>
    <w:rsid w:val="00FF6DDE"/>
    <w:rsid w:val="0130542C"/>
    <w:rsid w:val="0172C1EB"/>
    <w:rsid w:val="018D76B9"/>
    <w:rsid w:val="0194E266"/>
    <w:rsid w:val="0195295E"/>
    <w:rsid w:val="01CEF3DA"/>
    <w:rsid w:val="02041697"/>
    <w:rsid w:val="024999C1"/>
    <w:rsid w:val="0252ED69"/>
    <w:rsid w:val="025C78FE"/>
    <w:rsid w:val="02733C99"/>
    <w:rsid w:val="027720EE"/>
    <w:rsid w:val="028263D6"/>
    <w:rsid w:val="0289E310"/>
    <w:rsid w:val="02A1AC7D"/>
    <w:rsid w:val="02A22DC7"/>
    <w:rsid w:val="02D4DB8E"/>
    <w:rsid w:val="02FB50E4"/>
    <w:rsid w:val="03083065"/>
    <w:rsid w:val="0319A6BE"/>
    <w:rsid w:val="03513F6B"/>
    <w:rsid w:val="035F3378"/>
    <w:rsid w:val="0383C353"/>
    <w:rsid w:val="03B8A217"/>
    <w:rsid w:val="03CB4964"/>
    <w:rsid w:val="040EFC14"/>
    <w:rsid w:val="0418831B"/>
    <w:rsid w:val="0425B371"/>
    <w:rsid w:val="042D44CD"/>
    <w:rsid w:val="043B8A9F"/>
    <w:rsid w:val="046FD939"/>
    <w:rsid w:val="047096E6"/>
    <w:rsid w:val="049F1A01"/>
    <w:rsid w:val="04AB81F0"/>
    <w:rsid w:val="04B9BD15"/>
    <w:rsid w:val="04BB6413"/>
    <w:rsid w:val="04C6FA82"/>
    <w:rsid w:val="04EE29A5"/>
    <w:rsid w:val="0506949C"/>
    <w:rsid w:val="0534A50E"/>
    <w:rsid w:val="0553C6BE"/>
    <w:rsid w:val="057FDBCE"/>
    <w:rsid w:val="05A93220"/>
    <w:rsid w:val="05B6C17E"/>
    <w:rsid w:val="05C23CC9"/>
    <w:rsid w:val="05D94D3F"/>
    <w:rsid w:val="05E3A17E"/>
    <w:rsid w:val="05F9FAAF"/>
    <w:rsid w:val="05FEA217"/>
    <w:rsid w:val="0615DBB1"/>
    <w:rsid w:val="061E919B"/>
    <w:rsid w:val="065F4BAA"/>
    <w:rsid w:val="066570C4"/>
    <w:rsid w:val="06841BF3"/>
    <w:rsid w:val="06A264FD"/>
    <w:rsid w:val="06A50ADE"/>
    <w:rsid w:val="06CF0294"/>
    <w:rsid w:val="06F5515A"/>
    <w:rsid w:val="06FA9641"/>
    <w:rsid w:val="070C2E9B"/>
    <w:rsid w:val="0730F4AF"/>
    <w:rsid w:val="07397FE4"/>
    <w:rsid w:val="076A091D"/>
    <w:rsid w:val="07A23E9A"/>
    <w:rsid w:val="07A5F0FC"/>
    <w:rsid w:val="07A7ADFD"/>
    <w:rsid w:val="07AB3C35"/>
    <w:rsid w:val="07B4D68C"/>
    <w:rsid w:val="07B76413"/>
    <w:rsid w:val="07EF4603"/>
    <w:rsid w:val="08086E60"/>
    <w:rsid w:val="08105CDF"/>
    <w:rsid w:val="0819D174"/>
    <w:rsid w:val="08350A1B"/>
    <w:rsid w:val="0841CB31"/>
    <w:rsid w:val="0897211E"/>
    <w:rsid w:val="08AEDBD5"/>
    <w:rsid w:val="08B7A6FB"/>
    <w:rsid w:val="08F883C0"/>
    <w:rsid w:val="092E412C"/>
    <w:rsid w:val="0931492E"/>
    <w:rsid w:val="09588039"/>
    <w:rsid w:val="0963C02E"/>
    <w:rsid w:val="09C38343"/>
    <w:rsid w:val="09EBD7AC"/>
    <w:rsid w:val="0A8A7655"/>
    <w:rsid w:val="0A945421"/>
    <w:rsid w:val="0AAADBDB"/>
    <w:rsid w:val="0AC5DC56"/>
    <w:rsid w:val="0AD732D5"/>
    <w:rsid w:val="0ADB5C1C"/>
    <w:rsid w:val="0AE47D01"/>
    <w:rsid w:val="0AE84614"/>
    <w:rsid w:val="0AEB8B80"/>
    <w:rsid w:val="0AF4509A"/>
    <w:rsid w:val="0AF88EF2"/>
    <w:rsid w:val="0B07F9B0"/>
    <w:rsid w:val="0B18A112"/>
    <w:rsid w:val="0B1A3609"/>
    <w:rsid w:val="0B403DC3"/>
    <w:rsid w:val="0B4FE2A3"/>
    <w:rsid w:val="0B9BA633"/>
    <w:rsid w:val="0BC92D55"/>
    <w:rsid w:val="0BD2043F"/>
    <w:rsid w:val="0BFCA9F0"/>
    <w:rsid w:val="0BFE8CFE"/>
    <w:rsid w:val="0C0FC884"/>
    <w:rsid w:val="0C112D3B"/>
    <w:rsid w:val="0C4804B8"/>
    <w:rsid w:val="0C693C33"/>
    <w:rsid w:val="0C6E3732"/>
    <w:rsid w:val="0C850CD6"/>
    <w:rsid w:val="0C9741BB"/>
    <w:rsid w:val="0CC2B726"/>
    <w:rsid w:val="0CC47F0D"/>
    <w:rsid w:val="0CE2D012"/>
    <w:rsid w:val="0CE41582"/>
    <w:rsid w:val="0D0F6A52"/>
    <w:rsid w:val="0D352AE8"/>
    <w:rsid w:val="0D4EA991"/>
    <w:rsid w:val="0D63E5B0"/>
    <w:rsid w:val="0D6B2A36"/>
    <w:rsid w:val="0D7717EE"/>
    <w:rsid w:val="0D822892"/>
    <w:rsid w:val="0D90B7A1"/>
    <w:rsid w:val="0D9AD4AB"/>
    <w:rsid w:val="0DAC18EF"/>
    <w:rsid w:val="0DB5CC30"/>
    <w:rsid w:val="0DC0B8F1"/>
    <w:rsid w:val="0DCBF4E3"/>
    <w:rsid w:val="0E2BE272"/>
    <w:rsid w:val="0E2BF15C"/>
    <w:rsid w:val="0E635877"/>
    <w:rsid w:val="0E7B1BB1"/>
    <w:rsid w:val="0E9E61B2"/>
    <w:rsid w:val="0EA42452"/>
    <w:rsid w:val="0EBAFB84"/>
    <w:rsid w:val="0EE4D617"/>
    <w:rsid w:val="0EF93838"/>
    <w:rsid w:val="0F0D3C66"/>
    <w:rsid w:val="0F299A35"/>
    <w:rsid w:val="0F3707E0"/>
    <w:rsid w:val="0F4CC34B"/>
    <w:rsid w:val="0F67C544"/>
    <w:rsid w:val="0F6B9E26"/>
    <w:rsid w:val="0F84A4F7"/>
    <w:rsid w:val="0F8B800D"/>
    <w:rsid w:val="0F9D2AD3"/>
    <w:rsid w:val="0FA2F045"/>
    <w:rsid w:val="0FA3959A"/>
    <w:rsid w:val="0FC275F8"/>
    <w:rsid w:val="0FC6A3DD"/>
    <w:rsid w:val="0FE72DD4"/>
    <w:rsid w:val="103197EF"/>
    <w:rsid w:val="1048E144"/>
    <w:rsid w:val="1051F287"/>
    <w:rsid w:val="10580AA4"/>
    <w:rsid w:val="10678CCC"/>
    <w:rsid w:val="106FF35E"/>
    <w:rsid w:val="1075F16E"/>
    <w:rsid w:val="108EB555"/>
    <w:rsid w:val="10A1273E"/>
    <w:rsid w:val="10AAB656"/>
    <w:rsid w:val="10D2D841"/>
    <w:rsid w:val="118F56F6"/>
    <w:rsid w:val="11962849"/>
    <w:rsid w:val="11AFB7F7"/>
    <w:rsid w:val="11B44FC4"/>
    <w:rsid w:val="11B8B616"/>
    <w:rsid w:val="11C0F8BF"/>
    <w:rsid w:val="11DA0E63"/>
    <w:rsid w:val="122566DD"/>
    <w:rsid w:val="12266C90"/>
    <w:rsid w:val="12287A83"/>
    <w:rsid w:val="12397806"/>
    <w:rsid w:val="12406281"/>
    <w:rsid w:val="124DEC77"/>
    <w:rsid w:val="125D2648"/>
    <w:rsid w:val="12663073"/>
    <w:rsid w:val="126E1C84"/>
    <w:rsid w:val="1281FDB6"/>
    <w:rsid w:val="12B7B4BE"/>
    <w:rsid w:val="12BF555A"/>
    <w:rsid w:val="12DAAE1F"/>
    <w:rsid w:val="13055700"/>
    <w:rsid w:val="135081BA"/>
    <w:rsid w:val="1371BD25"/>
    <w:rsid w:val="137C765E"/>
    <w:rsid w:val="138E8EA2"/>
    <w:rsid w:val="13966703"/>
    <w:rsid w:val="14090327"/>
    <w:rsid w:val="142ED48D"/>
    <w:rsid w:val="145B829B"/>
    <w:rsid w:val="145B8E2E"/>
    <w:rsid w:val="148E3D59"/>
    <w:rsid w:val="14ADFFE2"/>
    <w:rsid w:val="14DDBECD"/>
    <w:rsid w:val="14FE2DD6"/>
    <w:rsid w:val="152566FE"/>
    <w:rsid w:val="1553D752"/>
    <w:rsid w:val="15559EA3"/>
    <w:rsid w:val="1566B086"/>
    <w:rsid w:val="156CB873"/>
    <w:rsid w:val="156CE098"/>
    <w:rsid w:val="15C3D7EA"/>
    <w:rsid w:val="15DCE078"/>
    <w:rsid w:val="15E35FE2"/>
    <w:rsid w:val="15E463E3"/>
    <w:rsid w:val="15E9A0CC"/>
    <w:rsid w:val="15EB7308"/>
    <w:rsid w:val="15F23A62"/>
    <w:rsid w:val="15F75E8F"/>
    <w:rsid w:val="15FF4187"/>
    <w:rsid w:val="161102EA"/>
    <w:rsid w:val="162C3653"/>
    <w:rsid w:val="163EAFA1"/>
    <w:rsid w:val="16AD4C8B"/>
    <w:rsid w:val="16BAC1FD"/>
    <w:rsid w:val="16BB8299"/>
    <w:rsid w:val="16BEE684"/>
    <w:rsid w:val="16D1D912"/>
    <w:rsid w:val="16D7CF5A"/>
    <w:rsid w:val="16E05046"/>
    <w:rsid w:val="16F30B3C"/>
    <w:rsid w:val="16FA8B80"/>
    <w:rsid w:val="17014CB7"/>
    <w:rsid w:val="173F1457"/>
    <w:rsid w:val="1759EDCA"/>
    <w:rsid w:val="175F50E3"/>
    <w:rsid w:val="175F964B"/>
    <w:rsid w:val="1795A097"/>
    <w:rsid w:val="17C976D1"/>
    <w:rsid w:val="17CC1E4E"/>
    <w:rsid w:val="17D2B965"/>
    <w:rsid w:val="17E73098"/>
    <w:rsid w:val="17FEDB5A"/>
    <w:rsid w:val="18260578"/>
    <w:rsid w:val="182725F2"/>
    <w:rsid w:val="1866DDDC"/>
    <w:rsid w:val="1899C6B7"/>
    <w:rsid w:val="18F4742C"/>
    <w:rsid w:val="190AFCF0"/>
    <w:rsid w:val="190F6B92"/>
    <w:rsid w:val="192EFF51"/>
    <w:rsid w:val="193B8A05"/>
    <w:rsid w:val="193CF846"/>
    <w:rsid w:val="19445962"/>
    <w:rsid w:val="1957D2CE"/>
    <w:rsid w:val="1960FA6A"/>
    <w:rsid w:val="19742282"/>
    <w:rsid w:val="19764948"/>
    <w:rsid w:val="197D219C"/>
    <w:rsid w:val="19945F7E"/>
    <w:rsid w:val="19A7B3FB"/>
    <w:rsid w:val="19C3AD97"/>
    <w:rsid w:val="1A0E7390"/>
    <w:rsid w:val="1A2EA973"/>
    <w:rsid w:val="1A303C31"/>
    <w:rsid w:val="1A558E52"/>
    <w:rsid w:val="1A72EB71"/>
    <w:rsid w:val="1A8B2D88"/>
    <w:rsid w:val="1A948A0B"/>
    <w:rsid w:val="1ADE8F19"/>
    <w:rsid w:val="1B0B7EA7"/>
    <w:rsid w:val="1B18C5AE"/>
    <w:rsid w:val="1B22D027"/>
    <w:rsid w:val="1B362BC2"/>
    <w:rsid w:val="1B544D56"/>
    <w:rsid w:val="1B945894"/>
    <w:rsid w:val="1BC2D19A"/>
    <w:rsid w:val="1BD5F20A"/>
    <w:rsid w:val="1BE2D953"/>
    <w:rsid w:val="1C0E9A95"/>
    <w:rsid w:val="1C19694D"/>
    <w:rsid w:val="1C6D973D"/>
    <w:rsid w:val="1C9274D1"/>
    <w:rsid w:val="1CA699BA"/>
    <w:rsid w:val="1CAD077B"/>
    <w:rsid w:val="1CBA339C"/>
    <w:rsid w:val="1CDD591E"/>
    <w:rsid w:val="1CE9C3DB"/>
    <w:rsid w:val="1CF7026B"/>
    <w:rsid w:val="1CFBBA8A"/>
    <w:rsid w:val="1D1BD291"/>
    <w:rsid w:val="1D397991"/>
    <w:rsid w:val="1D4ABFA8"/>
    <w:rsid w:val="1D64D151"/>
    <w:rsid w:val="1D78002A"/>
    <w:rsid w:val="1D8F417B"/>
    <w:rsid w:val="1D9044EB"/>
    <w:rsid w:val="1DBC8E76"/>
    <w:rsid w:val="1DC570A8"/>
    <w:rsid w:val="1DD4B2D6"/>
    <w:rsid w:val="1DDFB0B2"/>
    <w:rsid w:val="1DE3E854"/>
    <w:rsid w:val="1E05A77C"/>
    <w:rsid w:val="1E23C064"/>
    <w:rsid w:val="1E2E539C"/>
    <w:rsid w:val="1E479253"/>
    <w:rsid w:val="1E612B2A"/>
    <w:rsid w:val="1E825826"/>
    <w:rsid w:val="1E8E459F"/>
    <w:rsid w:val="1E9B8AE0"/>
    <w:rsid w:val="1EB0BD5B"/>
    <w:rsid w:val="1EC4E573"/>
    <w:rsid w:val="1ED82309"/>
    <w:rsid w:val="1EE8AF03"/>
    <w:rsid w:val="1F29D5B8"/>
    <w:rsid w:val="1F2A6F17"/>
    <w:rsid w:val="1F501E41"/>
    <w:rsid w:val="1F57EC5B"/>
    <w:rsid w:val="1F63B631"/>
    <w:rsid w:val="1F65E60F"/>
    <w:rsid w:val="1FBA6593"/>
    <w:rsid w:val="1FBB4E46"/>
    <w:rsid w:val="1FF685C9"/>
    <w:rsid w:val="201216FD"/>
    <w:rsid w:val="20157AD0"/>
    <w:rsid w:val="204DAA28"/>
    <w:rsid w:val="2050D617"/>
    <w:rsid w:val="2054A5CD"/>
    <w:rsid w:val="2060B5D4"/>
    <w:rsid w:val="206BE88B"/>
    <w:rsid w:val="20776028"/>
    <w:rsid w:val="2092C655"/>
    <w:rsid w:val="20B150B3"/>
    <w:rsid w:val="20B64A76"/>
    <w:rsid w:val="20BA44F0"/>
    <w:rsid w:val="20C72C5B"/>
    <w:rsid w:val="20CF833A"/>
    <w:rsid w:val="210EBE50"/>
    <w:rsid w:val="211702DB"/>
    <w:rsid w:val="213A05A3"/>
    <w:rsid w:val="21458996"/>
    <w:rsid w:val="214E7E17"/>
    <w:rsid w:val="21517F69"/>
    <w:rsid w:val="21591559"/>
    <w:rsid w:val="215CE26D"/>
    <w:rsid w:val="217DE238"/>
    <w:rsid w:val="21848604"/>
    <w:rsid w:val="218C7427"/>
    <w:rsid w:val="21929F99"/>
    <w:rsid w:val="21948302"/>
    <w:rsid w:val="21AA4C16"/>
    <w:rsid w:val="21BE8ED9"/>
    <w:rsid w:val="21C396A1"/>
    <w:rsid w:val="2204418F"/>
    <w:rsid w:val="2206C2FD"/>
    <w:rsid w:val="22349FD9"/>
    <w:rsid w:val="2242150C"/>
    <w:rsid w:val="224381E1"/>
    <w:rsid w:val="2253458E"/>
    <w:rsid w:val="2258B647"/>
    <w:rsid w:val="2286E6A9"/>
    <w:rsid w:val="22BAD8C1"/>
    <w:rsid w:val="22D32097"/>
    <w:rsid w:val="22E21E4D"/>
    <w:rsid w:val="22E2C3F7"/>
    <w:rsid w:val="2302A090"/>
    <w:rsid w:val="23249258"/>
    <w:rsid w:val="233DE306"/>
    <w:rsid w:val="234D1B92"/>
    <w:rsid w:val="235CC4A5"/>
    <w:rsid w:val="236116CF"/>
    <w:rsid w:val="238C1066"/>
    <w:rsid w:val="2390FC95"/>
    <w:rsid w:val="2393254F"/>
    <w:rsid w:val="23D0BAA8"/>
    <w:rsid w:val="23D80D76"/>
    <w:rsid w:val="23DD8BF0"/>
    <w:rsid w:val="23EB01AC"/>
    <w:rsid w:val="23F34079"/>
    <w:rsid w:val="23FCB97B"/>
    <w:rsid w:val="23FD1D9F"/>
    <w:rsid w:val="24111ABD"/>
    <w:rsid w:val="2443D90E"/>
    <w:rsid w:val="244A0C55"/>
    <w:rsid w:val="247292C6"/>
    <w:rsid w:val="24922A8F"/>
    <w:rsid w:val="24CC1F8D"/>
    <w:rsid w:val="24CC23AE"/>
    <w:rsid w:val="24CD0569"/>
    <w:rsid w:val="24CE2E0A"/>
    <w:rsid w:val="24DD7EC2"/>
    <w:rsid w:val="24EE66D1"/>
    <w:rsid w:val="24F9B33F"/>
    <w:rsid w:val="24FC1186"/>
    <w:rsid w:val="24FFEB2E"/>
    <w:rsid w:val="251A0275"/>
    <w:rsid w:val="253ED203"/>
    <w:rsid w:val="256A6242"/>
    <w:rsid w:val="2579C59D"/>
    <w:rsid w:val="25A6A796"/>
    <w:rsid w:val="25CDB3CD"/>
    <w:rsid w:val="25DEFEA9"/>
    <w:rsid w:val="25FB72A1"/>
    <w:rsid w:val="260251D5"/>
    <w:rsid w:val="2605CD86"/>
    <w:rsid w:val="26252D58"/>
    <w:rsid w:val="262A7E6D"/>
    <w:rsid w:val="26313219"/>
    <w:rsid w:val="263DE03C"/>
    <w:rsid w:val="265C013C"/>
    <w:rsid w:val="26A5C230"/>
    <w:rsid w:val="26A5DAE2"/>
    <w:rsid w:val="26C29FCA"/>
    <w:rsid w:val="26E92F82"/>
    <w:rsid w:val="26F6BFB0"/>
    <w:rsid w:val="26FFC0A6"/>
    <w:rsid w:val="27240F25"/>
    <w:rsid w:val="2748BB7C"/>
    <w:rsid w:val="2749B2A6"/>
    <w:rsid w:val="274E847E"/>
    <w:rsid w:val="2752FFCE"/>
    <w:rsid w:val="2758FB06"/>
    <w:rsid w:val="276BDEEC"/>
    <w:rsid w:val="277503DB"/>
    <w:rsid w:val="27F30A8B"/>
    <w:rsid w:val="27F935FD"/>
    <w:rsid w:val="2836939C"/>
    <w:rsid w:val="28C08CFD"/>
    <w:rsid w:val="28C39202"/>
    <w:rsid w:val="28D2B3E6"/>
    <w:rsid w:val="28E059CF"/>
    <w:rsid w:val="28FA717C"/>
    <w:rsid w:val="292765A2"/>
    <w:rsid w:val="29286D54"/>
    <w:rsid w:val="2951A6D2"/>
    <w:rsid w:val="296CB1A7"/>
    <w:rsid w:val="2989F9BF"/>
    <w:rsid w:val="299B7A34"/>
    <w:rsid w:val="29A1AF68"/>
    <w:rsid w:val="29B58029"/>
    <w:rsid w:val="29B6CD18"/>
    <w:rsid w:val="29CB62D0"/>
    <w:rsid w:val="29E98FAE"/>
    <w:rsid w:val="29F7B85D"/>
    <w:rsid w:val="29F94061"/>
    <w:rsid w:val="2A0BFBE1"/>
    <w:rsid w:val="2A1ADA19"/>
    <w:rsid w:val="2A4EF643"/>
    <w:rsid w:val="2A9A2A03"/>
    <w:rsid w:val="2AAF6B9A"/>
    <w:rsid w:val="2AC7F4D8"/>
    <w:rsid w:val="2AE5F347"/>
    <w:rsid w:val="2AEB1548"/>
    <w:rsid w:val="2AEEF4B0"/>
    <w:rsid w:val="2B06730B"/>
    <w:rsid w:val="2B3D8200"/>
    <w:rsid w:val="2B463389"/>
    <w:rsid w:val="2B4B8A2B"/>
    <w:rsid w:val="2B5DC0FA"/>
    <w:rsid w:val="2B7FE2AD"/>
    <w:rsid w:val="2B88E983"/>
    <w:rsid w:val="2BD34971"/>
    <w:rsid w:val="2BDF3BF9"/>
    <w:rsid w:val="2BF79BDF"/>
    <w:rsid w:val="2C201696"/>
    <w:rsid w:val="2C2B8666"/>
    <w:rsid w:val="2C4BA07E"/>
    <w:rsid w:val="2C5E2950"/>
    <w:rsid w:val="2C84A5D0"/>
    <w:rsid w:val="2CBD3388"/>
    <w:rsid w:val="2CCF45A5"/>
    <w:rsid w:val="2CD289CD"/>
    <w:rsid w:val="2CD92847"/>
    <w:rsid w:val="2CDFE0CA"/>
    <w:rsid w:val="2CF41F53"/>
    <w:rsid w:val="2D02A2EC"/>
    <w:rsid w:val="2D08FF88"/>
    <w:rsid w:val="2D232DBF"/>
    <w:rsid w:val="2D4797FB"/>
    <w:rsid w:val="2D9C69F8"/>
    <w:rsid w:val="2DBBE6F7"/>
    <w:rsid w:val="2E3D69DD"/>
    <w:rsid w:val="2E4F4E84"/>
    <w:rsid w:val="2E5626B9"/>
    <w:rsid w:val="2E6C87F3"/>
    <w:rsid w:val="2E772334"/>
    <w:rsid w:val="2E7C1C07"/>
    <w:rsid w:val="2E85F0E9"/>
    <w:rsid w:val="2E92E786"/>
    <w:rsid w:val="2ECA70CD"/>
    <w:rsid w:val="2EDF6D04"/>
    <w:rsid w:val="2EE45C14"/>
    <w:rsid w:val="2EF2C661"/>
    <w:rsid w:val="2F18A039"/>
    <w:rsid w:val="2F1AC2CE"/>
    <w:rsid w:val="2F24E1A9"/>
    <w:rsid w:val="2F253A32"/>
    <w:rsid w:val="2F47FF39"/>
    <w:rsid w:val="2F5758BA"/>
    <w:rsid w:val="2F6888EB"/>
    <w:rsid w:val="2F7EACCD"/>
    <w:rsid w:val="2F97E14D"/>
    <w:rsid w:val="2F988C85"/>
    <w:rsid w:val="2FAA1B07"/>
    <w:rsid w:val="2FDC9A61"/>
    <w:rsid w:val="2FEC1B44"/>
    <w:rsid w:val="2FF2767C"/>
    <w:rsid w:val="300D4A98"/>
    <w:rsid w:val="3014AF78"/>
    <w:rsid w:val="3026136E"/>
    <w:rsid w:val="30376116"/>
    <w:rsid w:val="306A0572"/>
    <w:rsid w:val="3089AE28"/>
    <w:rsid w:val="30985009"/>
    <w:rsid w:val="30993EB8"/>
    <w:rsid w:val="30A46B3C"/>
    <w:rsid w:val="30F255DA"/>
    <w:rsid w:val="3109BAA2"/>
    <w:rsid w:val="310B2C7B"/>
    <w:rsid w:val="311B22BA"/>
    <w:rsid w:val="31462FFF"/>
    <w:rsid w:val="314F66B2"/>
    <w:rsid w:val="31511BE3"/>
    <w:rsid w:val="315843BD"/>
    <w:rsid w:val="3181680E"/>
    <w:rsid w:val="3194BF65"/>
    <w:rsid w:val="31A64300"/>
    <w:rsid w:val="31D33177"/>
    <w:rsid w:val="31D941E1"/>
    <w:rsid w:val="31E54BF1"/>
    <w:rsid w:val="32046E5E"/>
    <w:rsid w:val="322A6723"/>
    <w:rsid w:val="32738979"/>
    <w:rsid w:val="331D76FD"/>
    <w:rsid w:val="333663F0"/>
    <w:rsid w:val="333AD14B"/>
    <w:rsid w:val="333CED31"/>
    <w:rsid w:val="3348D910"/>
    <w:rsid w:val="334CDA21"/>
    <w:rsid w:val="33526C53"/>
    <w:rsid w:val="3380203F"/>
    <w:rsid w:val="33D5BAF3"/>
    <w:rsid w:val="344E279A"/>
    <w:rsid w:val="347E781C"/>
    <w:rsid w:val="3495EE37"/>
    <w:rsid w:val="34AAC427"/>
    <w:rsid w:val="34B16320"/>
    <w:rsid w:val="34C5A8FA"/>
    <w:rsid w:val="34CA98D9"/>
    <w:rsid w:val="34E1D0B8"/>
    <w:rsid w:val="34EC0963"/>
    <w:rsid w:val="35203D24"/>
    <w:rsid w:val="352A01EA"/>
    <w:rsid w:val="3566CBC1"/>
    <w:rsid w:val="3588ECAD"/>
    <w:rsid w:val="35AD2EB0"/>
    <w:rsid w:val="35EE2873"/>
    <w:rsid w:val="35FCA793"/>
    <w:rsid w:val="361CAEB2"/>
    <w:rsid w:val="36233F68"/>
    <w:rsid w:val="3645F7BB"/>
    <w:rsid w:val="36648EDC"/>
    <w:rsid w:val="36797069"/>
    <w:rsid w:val="36C53114"/>
    <w:rsid w:val="36E12942"/>
    <w:rsid w:val="36FB048C"/>
    <w:rsid w:val="371A880F"/>
    <w:rsid w:val="3724BD0E"/>
    <w:rsid w:val="374175BD"/>
    <w:rsid w:val="3741C9CD"/>
    <w:rsid w:val="3777501F"/>
    <w:rsid w:val="377B6382"/>
    <w:rsid w:val="37903473"/>
    <w:rsid w:val="37C47254"/>
    <w:rsid w:val="37C75877"/>
    <w:rsid w:val="37D22ACD"/>
    <w:rsid w:val="380E8332"/>
    <w:rsid w:val="384418E3"/>
    <w:rsid w:val="38500F55"/>
    <w:rsid w:val="389609EE"/>
    <w:rsid w:val="38B9557B"/>
    <w:rsid w:val="38C08D6F"/>
    <w:rsid w:val="38E60B84"/>
    <w:rsid w:val="39056666"/>
    <w:rsid w:val="3918C65B"/>
    <w:rsid w:val="3925E645"/>
    <w:rsid w:val="39500F77"/>
    <w:rsid w:val="395D22CB"/>
    <w:rsid w:val="3970D8F3"/>
    <w:rsid w:val="397C4127"/>
    <w:rsid w:val="398B71F7"/>
    <w:rsid w:val="39910D45"/>
    <w:rsid w:val="399E2BCA"/>
    <w:rsid w:val="39AE9BDD"/>
    <w:rsid w:val="39C62B47"/>
    <w:rsid w:val="39CBB3FB"/>
    <w:rsid w:val="39F0FD35"/>
    <w:rsid w:val="39FF1E34"/>
    <w:rsid w:val="3A123B48"/>
    <w:rsid w:val="3A1692A1"/>
    <w:rsid w:val="3A1D773A"/>
    <w:rsid w:val="3A29F130"/>
    <w:rsid w:val="3A69A934"/>
    <w:rsid w:val="3AAD1B76"/>
    <w:rsid w:val="3AB14728"/>
    <w:rsid w:val="3AC1B6A6"/>
    <w:rsid w:val="3AE876BD"/>
    <w:rsid w:val="3B53A24A"/>
    <w:rsid w:val="3B805F91"/>
    <w:rsid w:val="3B875D47"/>
    <w:rsid w:val="3B9AC2FA"/>
    <w:rsid w:val="3BA00AA5"/>
    <w:rsid w:val="3BD81954"/>
    <w:rsid w:val="3BEBA387"/>
    <w:rsid w:val="3C1F8FE0"/>
    <w:rsid w:val="3C2BA371"/>
    <w:rsid w:val="3C2C2392"/>
    <w:rsid w:val="3C4BDA3F"/>
    <w:rsid w:val="3C500736"/>
    <w:rsid w:val="3C5D8707"/>
    <w:rsid w:val="3C5EFB5A"/>
    <w:rsid w:val="3C66CA1C"/>
    <w:rsid w:val="3C76CC0A"/>
    <w:rsid w:val="3C85A952"/>
    <w:rsid w:val="3C86E8DF"/>
    <w:rsid w:val="3CA89841"/>
    <w:rsid w:val="3CCFA70F"/>
    <w:rsid w:val="3CDD68CE"/>
    <w:rsid w:val="3D06DD13"/>
    <w:rsid w:val="3D1F7308"/>
    <w:rsid w:val="3D448C6B"/>
    <w:rsid w:val="3D49DC0A"/>
    <w:rsid w:val="3D6D66B4"/>
    <w:rsid w:val="3D6FB5DC"/>
    <w:rsid w:val="3DB0912F"/>
    <w:rsid w:val="3DBB6041"/>
    <w:rsid w:val="3E004D84"/>
    <w:rsid w:val="3E2AEDC5"/>
    <w:rsid w:val="3E322854"/>
    <w:rsid w:val="3E3B5505"/>
    <w:rsid w:val="3E6BCE0D"/>
    <w:rsid w:val="3EB4D08B"/>
    <w:rsid w:val="3EC34A9A"/>
    <w:rsid w:val="3ED08757"/>
    <w:rsid w:val="3EF0E85D"/>
    <w:rsid w:val="3F13FE5B"/>
    <w:rsid w:val="3F22C974"/>
    <w:rsid w:val="3F3270B4"/>
    <w:rsid w:val="3F38D41E"/>
    <w:rsid w:val="3F5E2F53"/>
    <w:rsid w:val="3F7CB91F"/>
    <w:rsid w:val="3F7DD7D4"/>
    <w:rsid w:val="3FBFECA5"/>
    <w:rsid w:val="3FC241F1"/>
    <w:rsid w:val="3FCDF8B5"/>
    <w:rsid w:val="3FE64EBE"/>
    <w:rsid w:val="3FE680C0"/>
    <w:rsid w:val="3FFD1E94"/>
    <w:rsid w:val="3FFDABA8"/>
    <w:rsid w:val="401C627C"/>
    <w:rsid w:val="4030CD84"/>
    <w:rsid w:val="40780AD5"/>
    <w:rsid w:val="407864EB"/>
    <w:rsid w:val="40886D38"/>
    <w:rsid w:val="40929E5A"/>
    <w:rsid w:val="409B2006"/>
    <w:rsid w:val="40AD9E55"/>
    <w:rsid w:val="40D281EA"/>
    <w:rsid w:val="4105100E"/>
    <w:rsid w:val="41157846"/>
    <w:rsid w:val="4120D67F"/>
    <w:rsid w:val="4124D5CE"/>
    <w:rsid w:val="41266E66"/>
    <w:rsid w:val="4148B5C9"/>
    <w:rsid w:val="414BDA52"/>
    <w:rsid w:val="415174C2"/>
    <w:rsid w:val="41B314A1"/>
    <w:rsid w:val="41CAF728"/>
    <w:rsid w:val="41FC0B7E"/>
    <w:rsid w:val="4209F624"/>
    <w:rsid w:val="420B988B"/>
    <w:rsid w:val="42476B0C"/>
    <w:rsid w:val="427716C0"/>
    <w:rsid w:val="42891BAE"/>
    <w:rsid w:val="42A1790B"/>
    <w:rsid w:val="42A39750"/>
    <w:rsid w:val="42CF436E"/>
    <w:rsid w:val="430F2EA5"/>
    <w:rsid w:val="4319AAE9"/>
    <w:rsid w:val="433B9ECA"/>
    <w:rsid w:val="433FD4A4"/>
    <w:rsid w:val="43A351FF"/>
    <w:rsid w:val="43A9C9E2"/>
    <w:rsid w:val="43B7F792"/>
    <w:rsid w:val="43E4A5B4"/>
    <w:rsid w:val="43E70179"/>
    <w:rsid w:val="43EEF298"/>
    <w:rsid w:val="441E3FF7"/>
    <w:rsid w:val="44205FF9"/>
    <w:rsid w:val="442EE14C"/>
    <w:rsid w:val="4439C28C"/>
    <w:rsid w:val="4456EC24"/>
    <w:rsid w:val="4466492C"/>
    <w:rsid w:val="44A39C87"/>
    <w:rsid w:val="44BCB3E2"/>
    <w:rsid w:val="44D79D3E"/>
    <w:rsid w:val="44DD8943"/>
    <w:rsid w:val="44EFD39F"/>
    <w:rsid w:val="45007799"/>
    <w:rsid w:val="45047B26"/>
    <w:rsid w:val="4506B8E4"/>
    <w:rsid w:val="45168327"/>
    <w:rsid w:val="4526E1E3"/>
    <w:rsid w:val="45534846"/>
    <w:rsid w:val="4555C2F2"/>
    <w:rsid w:val="45787899"/>
    <w:rsid w:val="45A45E87"/>
    <w:rsid w:val="45A5F30D"/>
    <w:rsid w:val="45B4C2B4"/>
    <w:rsid w:val="45C88A01"/>
    <w:rsid w:val="45F8615B"/>
    <w:rsid w:val="461F710B"/>
    <w:rsid w:val="463B5D4A"/>
    <w:rsid w:val="469A8F28"/>
    <w:rsid w:val="46A56005"/>
    <w:rsid w:val="46A9940E"/>
    <w:rsid w:val="46C0796E"/>
    <w:rsid w:val="46C701A8"/>
    <w:rsid w:val="46CFAA08"/>
    <w:rsid w:val="46E1396E"/>
    <w:rsid w:val="46F72C2A"/>
    <w:rsid w:val="46FA5992"/>
    <w:rsid w:val="46FE2D2F"/>
    <w:rsid w:val="4705C07E"/>
    <w:rsid w:val="471CC1B9"/>
    <w:rsid w:val="471EA23B"/>
    <w:rsid w:val="4735CC1E"/>
    <w:rsid w:val="47378705"/>
    <w:rsid w:val="4741C36E"/>
    <w:rsid w:val="477D18AC"/>
    <w:rsid w:val="4783F484"/>
    <w:rsid w:val="47938C04"/>
    <w:rsid w:val="47B3B862"/>
    <w:rsid w:val="47B52943"/>
    <w:rsid w:val="48277461"/>
    <w:rsid w:val="4862992C"/>
    <w:rsid w:val="486FD1CD"/>
    <w:rsid w:val="48748827"/>
    <w:rsid w:val="48752A77"/>
    <w:rsid w:val="48787CBD"/>
    <w:rsid w:val="48833C43"/>
    <w:rsid w:val="48A776BE"/>
    <w:rsid w:val="48B49591"/>
    <w:rsid w:val="48D77114"/>
    <w:rsid w:val="48DD6909"/>
    <w:rsid w:val="48EC5691"/>
    <w:rsid w:val="48F1E623"/>
    <w:rsid w:val="490B7169"/>
    <w:rsid w:val="49132FDA"/>
    <w:rsid w:val="491F1DFE"/>
    <w:rsid w:val="492F5C65"/>
    <w:rsid w:val="4943F795"/>
    <w:rsid w:val="49658869"/>
    <w:rsid w:val="4980414D"/>
    <w:rsid w:val="49AA1C65"/>
    <w:rsid w:val="49E9BD8A"/>
    <w:rsid w:val="49EB2CD2"/>
    <w:rsid w:val="49F35CCD"/>
    <w:rsid w:val="4A029217"/>
    <w:rsid w:val="4A37073C"/>
    <w:rsid w:val="4A4147B5"/>
    <w:rsid w:val="4A60FB0A"/>
    <w:rsid w:val="4AA24B89"/>
    <w:rsid w:val="4AA2ECCF"/>
    <w:rsid w:val="4ACCBBE0"/>
    <w:rsid w:val="4ADFC7F6"/>
    <w:rsid w:val="4AE4A8B6"/>
    <w:rsid w:val="4B3128B8"/>
    <w:rsid w:val="4B38CC39"/>
    <w:rsid w:val="4B4BF4B3"/>
    <w:rsid w:val="4B6FD050"/>
    <w:rsid w:val="4B72975D"/>
    <w:rsid w:val="4B733A34"/>
    <w:rsid w:val="4B750572"/>
    <w:rsid w:val="4B9BEC80"/>
    <w:rsid w:val="4BA7C884"/>
    <w:rsid w:val="4BCCFFBF"/>
    <w:rsid w:val="4BD87247"/>
    <w:rsid w:val="4BDF3710"/>
    <w:rsid w:val="4BE5C357"/>
    <w:rsid w:val="4BF672E4"/>
    <w:rsid w:val="4BFB1AB6"/>
    <w:rsid w:val="4C157A02"/>
    <w:rsid w:val="4C2113F3"/>
    <w:rsid w:val="4C2511E7"/>
    <w:rsid w:val="4C2D132D"/>
    <w:rsid w:val="4C7CCAC9"/>
    <w:rsid w:val="4CAAA6CF"/>
    <w:rsid w:val="4D08B5B9"/>
    <w:rsid w:val="4D1F43F8"/>
    <w:rsid w:val="4D2532F1"/>
    <w:rsid w:val="4D32B9BC"/>
    <w:rsid w:val="4D5A0A4B"/>
    <w:rsid w:val="4D66136D"/>
    <w:rsid w:val="4D8F1DCD"/>
    <w:rsid w:val="4DAD37AB"/>
    <w:rsid w:val="4DD24C5D"/>
    <w:rsid w:val="4DDA14A9"/>
    <w:rsid w:val="4DDEAF25"/>
    <w:rsid w:val="4DE5329C"/>
    <w:rsid w:val="4DEBF9E7"/>
    <w:rsid w:val="4DEC0FF7"/>
    <w:rsid w:val="4DF5A344"/>
    <w:rsid w:val="4E078D23"/>
    <w:rsid w:val="4E10E308"/>
    <w:rsid w:val="4E1BD7BD"/>
    <w:rsid w:val="4E483D2E"/>
    <w:rsid w:val="4E50F278"/>
    <w:rsid w:val="4E5ECD8C"/>
    <w:rsid w:val="4E99ED2B"/>
    <w:rsid w:val="4EE32D10"/>
    <w:rsid w:val="4F3AA215"/>
    <w:rsid w:val="4F3E4AB2"/>
    <w:rsid w:val="4F428CEF"/>
    <w:rsid w:val="4F4F9F5D"/>
    <w:rsid w:val="4F52ECF5"/>
    <w:rsid w:val="4F82159A"/>
    <w:rsid w:val="4F97E495"/>
    <w:rsid w:val="4FEF8C22"/>
    <w:rsid w:val="5009C8FF"/>
    <w:rsid w:val="50161652"/>
    <w:rsid w:val="5046BEC1"/>
    <w:rsid w:val="5070C787"/>
    <w:rsid w:val="508FE470"/>
    <w:rsid w:val="50B90331"/>
    <w:rsid w:val="50DCBB76"/>
    <w:rsid w:val="510D20DC"/>
    <w:rsid w:val="511DF746"/>
    <w:rsid w:val="512D4F11"/>
    <w:rsid w:val="513F5D43"/>
    <w:rsid w:val="5185D97D"/>
    <w:rsid w:val="51A3FC12"/>
    <w:rsid w:val="51B64861"/>
    <w:rsid w:val="51BB005E"/>
    <w:rsid w:val="51BF27A3"/>
    <w:rsid w:val="51C87019"/>
    <w:rsid w:val="51CC53C4"/>
    <w:rsid w:val="5205D124"/>
    <w:rsid w:val="520A4068"/>
    <w:rsid w:val="524F62F0"/>
    <w:rsid w:val="525072DA"/>
    <w:rsid w:val="525407FE"/>
    <w:rsid w:val="5276AFAF"/>
    <w:rsid w:val="529FDEC5"/>
    <w:rsid w:val="52C6E791"/>
    <w:rsid w:val="52C894F8"/>
    <w:rsid w:val="52D72C54"/>
    <w:rsid w:val="52EAD9DB"/>
    <w:rsid w:val="5300866A"/>
    <w:rsid w:val="53015565"/>
    <w:rsid w:val="5340C608"/>
    <w:rsid w:val="534DA8EB"/>
    <w:rsid w:val="538C47FE"/>
    <w:rsid w:val="5390FC24"/>
    <w:rsid w:val="53DA0947"/>
    <w:rsid w:val="53E63ED0"/>
    <w:rsid w:val="54077F08"/>
    <w:rsid w:val="5418745A"/>
    <w:rsid w:val="5449BB61"/>
    <w:rsid w:val="545E9379"/>
    <w:rsid w:val="546B8BE8"/>
    <w:rsid w:val="546E834F"/>
    <w:rsid w:val="54720F0C"/>
    <w:rsid w:val="547E247C"/>
    <w:rsid w:val="548732DD"/>
    <w:rsid w:val="54CD6698"/>
    <w:rsid w:val="54D25882"/>
    <w:rsid w:val="54E289DC"/>
    <w:rsid w:val="54EC8006"/>
    <w:rsid w:val="551D1504"/>
    <w:rsid w:val="554AA745"/>
    <w:rsid w:val="557CB48B"/>
    <w:rsid w:val="557D7182"/>
    <w:rsid w:val="559BC2D0"/>
    <w:rsid w:val="55AC213F"/>
    <w:rsid w:val="55BD946C"/>
    <w:rsid w:val="55E6D1FA"/>
    <w:rsid w:val="55E8D508"/>
    <w:rsid w:val="55F5606F"/>
    <w:rsid w:val="560371EA"/>
    <w:rsid w:val="564A7F82"/>
    <w:rsid w:val="564FFF0D"/>
    <w:rsid w:val="56597EBA"/>
    <w:rsid w:val="56647EC7"/>
    <w:rsid w:val="566F8864"/>
    <w:rsid w:val="5677E68E"/>
    <w:rsid w:val="56D5783A"/>
    <w:rsid w:val="56EF7E09"/>
    <w:rsid w:val="56EF8F44"/>
    <w:rsid w:val="5705AD5C"/>
    <w:rsid w:val="571A28BD"/>
    <w:rsid w:val="572FAE1C"/>
    <w:rsid w:val="573128A2"/>
    <w:rsid w:val="57458E7B"/>
    <w:rsid w:val="574B57BC"/>
    <w:rsid w:val="577AACF6"/>
    <w:rsid w:val="5784E27F"/>
    <w:rsid w:val="5790D2AD"/>
    <w:rsid w:val="57D87F9A"/>
    <w:rsid w:val="57F32A62"/>
    <w:rsid w:val="57F4E296"/>
    <w:rsid w:val="57FB4383"/>
    <w:rsid w:val="5805075A"/>
    <w:rsid w:val="581DC9C1"/>
    <w:rsid w:val="583281CE"/>
    <w:rsid w:val="5841E08D"/>
    <w:rsid w:val="58697CE8"/>
    <w:rsid w:val="58791C42"/>
    <w:rsid w:val="5887CF03"/>
    <w:rsid w:val="58A279EE"/>
    <w:rsid w:val="58C06733"/>
    <w:rsid w:val="58F5DD33"/>
    <w:rsid w:val="58F6FD34"/>
    <w:rsid w:val="5918F9DB"/>
    <w:rsid w:val="591A131D"/>
    <w:rsid w:val="5941E86A"/>
    <w:rsid w:val="598F2575"/>
    <w:rsid w:val="59A4E444"/>
    <w:rsid w:val="59AB5A99"/>
    <w:rsid w:val="59B9E3F9"/>
    <w:rsid w:val="59BD9F60"/>
    <w:rsid w:val="59EB073C"/>
    <w:rsid w:val="5A2BEF4C"/>
    <w:rsid w:val="5A50F22B"/>
    <w:rsid w:val="5A6EA258"/>
    <w:rsid w:val="5A9FF00B"/>
    <w:rsid w:val="5AA184BF"/>
    <w:rsid w:val="5AD32738"/>
    <w:rsid w:val="5AD461E7"/>
    <w:rsid w:val="5AE849E7"/>
    <w:rsid w:val="5AEF558D"/>
    <w:rsid w:val="5AF8779C"/>
    <w:rsid w:val="5B30EF5B"/>
    <w:rsid w:val="5B4448B8"/>
    <w:rsid w:val="5B466359"/>
    <w:rsid w:val="5B492040"/>
    <w:rsid w:val="5B581350"/>
    <w:rsid w:val="5B65E1BB"/>
    <w:rsid w:val="5B691447"/>
    <w:rsid w:val="5B76FFF7"/>
    <w:rsid w:val="5B792CA9"/>
    <w:rsid w:val="5BAF55F9"/>
    <w:rsid w:val="5BBD5CDA"/>
    <w:rsid w:val="5BE34AEF"/>
    <w:rsid w:val="5BF048D9"/>
    <w:rsid w:val="5BF5A519"/>
    <w:rsid w:val="5C0169BC"/>
    <w:rsid w:val="5C471B17"/>
    <w:rsid w:val="5C6FC9AD"/>
    <w:rsid w:val="5C741E04"/>
    <w:rsid w:val="5C764404"/>
    <w:rsid w:val="5C9F53DB"/>
    <w:rsid w:val="5CB15279"/>
    <w:rsid w:val="5CBE3452"/>
    <w:rsid w:val="5CC0DB0B"/>
    <w:rsid w:val="5CD16511"/>
    <w:rsid w:val="5CD4CCAA"/>
    <w:rsid w:val="5CE0DE14"/>
    <w:rsid w:val="5D0977B1"/>
    <w:rsid w:val="5D18AE72"/>
    <w:rsid w:val="5D3E6A2B"/>
    <w:rsid w:val="5D518098"/>
    <w:rsid w:val="5D5625A8"/>
    <w:rsid w:val="5D69B563"/>
    <w:rsid w:val="5D81DD52"/>
    <w:rsid w:val="5DC518D6"/>
    <w:rsid w:val="5E0A95F8"/>
    <w:rsid w:val="5E121465"/>
    <w:rsid w:val="5E30326C"/>
    <w:rsid w:val="5E3FC378"/>
    <w:rsid w:val="5E6CABC0"/>
    <w:rsid w:val="5E707E6B"/>
    <w:rsid w:val="5E887C54"/>
    <w:rsid w:val="5E90A619"/>
    <w:rsid w:val="5EA2CE42"/>
    <w:rsid w:val="5EA59596"/>
    <w:rsid w:val="5EC4E082"/>
    <w:rsid w:val="5F14026D"/>
    <w:rsid w:val="5F192FAF"/>
    <w:rsid w:val="5F22FC52"/>
    <w:rsid w:val="5F2C414E"/>
    <w:rsid w:val="5F625DF2"/>
    <w:rsid w:val="5FADE4C6"/>
    <w:rsid w:val="5FE8D724"/>
    <w:rsid w:val="6033CD97"/>
    <w:rsid w:val="6045750C"/>
    <w:rsid w:val="6056CD03"/>
    <w:rsid w:val="605DE2D6"/>
    <w:rsid w:val="608589E5"/>
    <w:rsid w:val="6086EDFC"/>
    <w:rsid w:val="609A0E6C"/>
    <w:rsid w:val="60AB390F"/>
    <w:rsid w:val="60B6DE9F"/>
    <w:rsid w:val="60E9ED57"/>
    <w:rsid w:val="61007774"/>
    <w:rsid w:val="6130AC7B"/>
    <w:rsid w:val="613817CD"/>
    <w:rsid w:val="6151D5BF"/>
    <w:rsid w:val="616DFC08"/>
    <w:rsid w:val="616E8A17"/>
    <w:rsid w:val="61747862"/>
    <w:rsid w:val="61762708"/>
    <w:rsid w:val="61904506"/>
    <w:rsid w:val="6197DF67"/>
    <w:rsid w:val="61B8853B"/>
    <w:rsid w:val="61C55EB4"/>
    <w:rsid w:val="61EF577A"/>
    <w:rsid w:val="620D052F"/>
    <w:rsid w:val="62162932"/>
    <w:rsid w:val="62373A92"/>
    <w:rsid w:val="62CC9400"/>
    <w:rsid w:val="62CCDA25"/>
    <w:rsid w:val="62E52B60"/>
    <w:rsid w:val="62E750A6"/>
    <w:rsid w:val="62F1E6C3"/>
    <w:rsid w:val="62F2386B"/>
    <w:rsid w:val="62FD4B5F"/>
    <w:rsid w:val="6310F60C"/>
    <w:rsid w:val="631B15E3"/>
    <w:rsid w:val="6352026F"/>
    <w:rsid w:val="63616EAC"/>
    <w:rsid w:val="637104BE"/>
    <w:rsid w:val="638F548B"/>
    <w:rsid w:val="63DFBD5F"/>
    <w:rsid w:val="64060D79"/>
    <w:rsid w:val="6429E4F5"/>
    <w:rsid w:val="642A3C36"/>
    <w:rsid w:val="6431EAC4"/>
    <w:rsid w:val="64548156"/>
    <w:rsid w:val="6475B5A6"/>
    <w:rsid w:val="6481A961"/>
    <w:rsid w:val="64925823"/>
    <w:rsid w:val="649C728B"/>
    <w:rsid w:val="64A54479"/>
    <w:rsid w:val="64A86E8B"/>
    <w:rsid w:val="64CE70D2"/>
    <w:rsid w:val="64F3F55A"/>
    <w:rsid w:val="6510D89A"/>
    <w:rsid w:val="653E743B"/>
    <w:rsid w:val="6562CD6C"/>
    <w:rsid w:val="6567B5E8"/>
    <w:rsid w:val="65A3F004"/>
    <w:rsid w:val="65A516FC"/>
    <w:rsid w:val="65C409EC"/>
    <w:rsid w:val="65DE6963"/>
    <w:rsid w:val="65E57464"/>
    <w:rsid w:val="6601F49B"/>
    <w:rsid w:val="661E5B2C"/>
    <w:rsid w:val="663BDE0F"/>
    <w:rsid w:val="6679CB1D"/>
    <w:rsid w:val="668750D8"/>
    <w:rsid w:val="66A86F56"/>
    <w:rsid w:val="66D5FB3F"/>
    <w:rsid w:val="66EC2049"/>
    <w:rsid w:val="66EC5D1F"/>
    <w:rsid w:val="66F3B21C"/>
    <w:rsid w:val="671249A3"/>
    <w:rsid w:val="67420569"/>
    <w:rsid w:val="674FE660"/>
    <w:rsid w:val="678C2218"/>
    <w:rsid w:val="67A45315"/>
    <w:rsid w:val="67D5207B"/>
    <w:rsid w:val="67F1AAF1"/>
    <w:rsid w:val="681E08D4"/>
    <w:rsid w:val="68339624"/>
    <w:rsid w:val="6833C8D2"/>
    <w:rsid w:val="6843898B"/>
    <w:rsid w:val="684AD191"/>
    <w:rsid w:val="6850590C"/>
    <w:rsid w:val="6861C9EC"/>
    <w:rsid w:val="6864B7FD"/>
    <w:rsid w:val="6885B04A"/>
    <w:rsid w:val="688855AB"/>
    <w:rsid w:val="68A832E6"/>
    <w:rsid w:val="68C0AD67"/>
    <w:rsid w:val="691817EE"/>
    <w:rsid w:val="692D3206"/>
    <w:rsid w:val="69359F5D"/>
    <w:rsid w:val="69364411"/>
    <w:rsid w:val="694547F3"/>
    <w:rsid w:val="69803C1C"/>
    <w:rsid w:val="69ACAB3A"/>
    <w:rsid w:val="69C80510"/>
    <w:rsid w:val="69E61709"/>
    <w:rsid w:val="69E822AA"/>
    <w:rsid w:val="6A181714"/>
    <w:rsid w:val="6A477BF3"/>
    <w:rsid w:val="6A50F564"/>
    <w:rsid w:val="6A68A2C8"/>
    <w:rsid w:val="6A8E692C"/>
    <w:rsid w:val="6ACDD180"/>
    <w:rsid w:val="6B2A755B"/>
    <w:rsid w:val="6B3593A4"/>
    <w:rsid w:val="6B43EC7A"/>
    <w:rsid w:val="6B4D3C40"/>
    <w:rsid w:val="6B821998"/>
    <w:rsid w:val="6B83F30B"/>
    <w:rsid w:val="6BAD150D"/>
    <w:rsid w:val="6BBE8D84"/>
    <w:rsid w:val="6BC9A427"/>
    <w:rsid w:val="6BD8B6EB"/>
    <w:rsid w:val="6BFA514D"/>
    <w:rsid w:val="6C0893F2"/>
    <w:rsid w:val="6C12BB76"/>
    <w:rsid w:val="6C4773B0"/>
    <w:rsid w:val="6C59B639"/>
    <w:rsid w:val="6C5C3795"/>
    <w:rsid w:val="6CA6C011"/>
    <w:rsid w:val="6CE90CA1"/>
    <w:rsid w:val="6D0D75F1"/>
    <w:rsid w:val="6D2A5830"/>
    <w:rsid w:val="6D2ED18B"/>
    <w:rsid w:val="6DA56016"/>
    <w:rsid w:val="6DCCB3CB"/>
    <w:rsid w:val="6E0DB38A"/>
    <w:rsid w:val="6E17B981"/>
    <w:rsid w:val="6E1FCBB8"/>
    <w:rsid w:val="6E429072"/>
    <w:rsid w:val="6E556FB9"/>
    <w:rsid w:val="6E5ABE8D"/>
    <w:rsid w:val="6E75B7A0"/>
    <w:rsid w:val="6E84DD02"/>
    <w:rsid w:val="6ED6DB43"/>
    <w:rsid w:val="6EDC6244"/>
    <w:rsid w:val="6F333B2D"/>
    <w:rsid w:val="6F450AF9"/>
    <w:rsid w:val="6F515964"/>
    <w:rsid w:val="6F5539C0"/>
    <w:rsid w:val="6F6A1938"/>
    <w:rsid w:val="6F955175"/>
    <w:rsid w:val="6FA58595"/>
    <w:rsid w:val="6FC4AFE0"/>
    <w:rsid w:val="6FDE60D3"/>
    <w:rsid w:val="6FE17227"/>
    <w:rsid w:val="7018A7FB"/>
    <w:rsid w:val="702E2A8F"/>
    <w:rsid w:val="706A07CF"/>
    <w:rsid w:val="706EA980"/>
    <w:rsid w:val="708A11E0"/>
    <w:rsid w:val="70B77EFB"/>
    <w:rsid w:val="70B7BCF4"/>
    <w:rsid w:val="70B7FE71"/>
    <w:rsid w:val="70C5A588"/>
    <w:rsid w:val="70FEC382"/>
    <w:rsid w:val="710238AB"/>
    <w:rsid w:val="7111B0DF"/>
    <w:rsid w:val="711AE4D3"/>
    <w:rsid w:val="71384706"/>
    <w:rsid w:val="714FEFA2"/>
    <w:rsid w:val="7167B535"/>
    <w:rsid w:val="717E8A1F"/>
    <w:rsid w:val="7182CE46"/>
    <w:rsid w:val="719BF5F4"/>
    <w:rsid w:val="71D6968B"/>
    <w:rsid w:val="71E7D562"/>
    <w:rsid w:val="71F3348F"/>
    <w:rsid w:val="71FCB06E"/>
    <w:rsid w:val="72030D6C"/>
    <w:rsid w:val="720A79E1"/>
    <w:rsid w:val="722B167F"/>
    <w:rsid w:val="722C8F67"/>
    <w:rsid w:val="7230B171"/>
    <w:rsid w:val="72349974"/>
    <w:rsid w:val="723A7387"/>
    <w:rsid w:val="7279E12B"/>
    <w:rsid w:val="72800FA8"/>
    <w:rsid w:val="72866957"/>
    <w:rsid w:val="72AC9674"/>
    <w:rsid w:val="72B2F8A6"/>
    <w:rsid w:val="72B6B534"/>
    <w:rsid w:val="72CC4509"/>
    <w:rsid w:val="72EC117F"/>
    <w:rsid w:val="72F81D05"/>
    <w:rsid w:val="7332DEAF"/>
    <w:rsid w:val="7345A1E8"/>
    <w:rsid w:val="734FE8F4"/>
    <w:rsid w:val="73702492"/>
    <w:rsid w:val="73712BCE"/>
    <w:rsid w:val="738F04F0"/>
    <w:rsid w:val="7399B4A4"/>
    <w:rsid w:val="73A8DF7B"/>
    <w:rsid w:val="73C30A19"/>
    <w:rsid w:val="73D34E10"/>
    <w:rsid w:val="73DD8914"/>
    <w:rsid w:val="73E2A67E"/>
    <w:rsid w:val="741E811C"/>
    <w:rsid w:val="7443366B"/>
    <w:rsid w:val="7448D2A9"/>
    <w:rsid w:val="74581F92"/>
    <w:rsid w:val="74598D49"/>
    <w:rsid w:val="7460913E"/>
    <w:rsid w:val="746C9ABD"/>
    <w:rsid w:val="7470EE06"/>
    <w:rsid w:val="7491F98E"/>
    <w:rsid w:val="74AA8FAB"/>
    <w:rsid w:val="74CF9966"/>
    <w:rsid w:val="74E5A970"/>
    <w:rsid w:val="750E374D"/>
    <w:rsid w:val="7514D5D2"/>
    <w:rsid w:val="7525255D"/>
    <w:rsid w:val="752AD551"/>
    <w:rsid w:val="75E72701"/>
    <w:rsid w:val="75F11A3C"/>
    <w:rsid w:val="75F96AAA"/>
    <w:rsid w:val="760394E7"/>
    <w:rsid w:val="762095C8"/>
    <w:rsid w:val="7677FDB6"/>
    <w:rsid w:val="76972343"/>
    <w:rsid w:val="76B7680A"/>
    <w:rsid w:val="76B89604"/>
    <w:rsid w:val="76FB993A"/>
    <w:rsid w:val="76FD3634"/>
    <w:rsid w:val="770EE242"/>
    <w:rsid w:val="772E0F33"/>
    <w:rsid w:val="772E1FFC"/>
    <w:rsid w:val="7736F481"/>
    <w:rsid w:val="77406FE8"/>
    <w:rsid w:val="777B77B6"/>
    <w:rsid w:val="779DA371"/>
    <w:rsid w:val="77E13578"/>
    <w:rsid w:val="7801F370"/>
    <w:rsid w:val="7802D289"/>
    <w:rsid w:val="7814BA63"/>
    <w:rsid w:val="7845D80F"/>
    <w:rsid w:val="784E34B3"/>
    <w:rsid w:val="7861660E"/>
    <w:rsid w:val="78705C28"/>
    <w:rsid w:val="78A119D4"/>
    <w:rsid w:val="78D2295A"/>
    <w:rsid w:val="78D86F33"/>
    <w:rsid w:val="78FBD017"/>
    <w:rsid w:val="7904BC35"/>
    <w:rsid w:val="790D9761"/>
    <w:rsid w:val="7923F88D"/>
    <w:rsid w:val="792E580B"/>
    <w:rsid w:val="79477B9C"/>
    <w:rsid w:val="79486A7D"/>
    <w:rsid w:val="794C67DB"/>
    <w:rsid w:val="7980DFE5"/>
    <w:rsid w:val="7986A49A"/>
    <w:rsid w:val="79A395C0"/>
    <w:rsid w:val="79C3E1F4"/>
    <w:rsid w:val="79D7FFB0"/>
    <w:rsid w:val="79DAA2B9"/>
    <w:rsid w:val="79F6F09A"/>
    <w:rsid w:val="79FD366F"/>
    <w:rsid w:val="7A0B4AC9"/>
    <w:rsid w:val="7A2E0013"/>
    <w:rsid w:val="7A63F834"/>
    <w:rsid w:val="7A71759E"/>
    <w:rsid w:val="7A8F7CB7"/>
    <w:rsid w:val="7A91B6FF"/>
    <w:rsid w:val="7A94D610"/>
    <w:rsid w:val="7AED8C94"/>
    <w:rsid w:val="7AFE240A"/>
    <w:rsid w:val="7AFE7F92"/>
    <w:rsid w:val="7B2B2F77"/>
    <w:rsid w:val="7B31A54A"/>
    <w:rsid w:val="7B33CCC9"/>
    <w:rsid w:val="7B76A4D6"/>
    <w:rsid w:val="7BA9B052"/>
    <w:rsid w:val="7BBA5117"/>
    <w:rsid w:val="7BCF0A5D"/>
    <w:rsid w:val="7BD1F8C5"/>
    <w:rsid w:val="7BF1FE2F"/>
    <w:rsid w:val="7BFA1EDC"/>
    <w:rsid w:val="7C0C1869"/>
    <w:rsid w:val="7C6CF29A"/>
    <w:rsid w:val="7C91A591"/>
    <w:rsid w:val="7CA200EF"/>
    <w:rsid w:val="7CB5D839"/>
    <w:rsid w:val="7D071DF1"/>
    <w:rsid w:val="7D11D113"/>
    <w:rsid w:val="7D21AB6B"/>
    <w:rsid w:val="7D32234A"/>
    <w:rsid w:val="7D3B0B9A"/>
    <w:rsid w:val="7D447174"/>
    <w:rsid w:val="7D5A09DC"/>
    <w:rsid w:val="7D5EA333"/>
    <w:rsid w:val="7D7B004D"/>
    <w:rsid w:val="7D95A77E"/>
    <w:rsid w:val="7D95EF3D"/>
    <w:rsid w:val="7D995039"/>
    <w:rsid w:val="7DA63605"/>
    <w:rsid w:val="7DA84E6C"/>
    <w:rsid w:val="7DD86F8C"/>
    <w:rsid w:val="7DEABB12"/>
    <w:rsid w:val="7DFA1A45"/>
    <w:rsid w:val="7E080409"/>
    <w:rsid w:val="7E113FF3"/>
    <w:rsid w:val="7E26DA8E"/>
    <w:rsid w:val="7E34C3DF"/>
    <w:rsid w:val="7E4F9B96"/>
    <w:rsid w:val="7E63504A"/>
    <w:rsid w:val="7E8473B8"/>
    <w:rsid w:val="7ED2CF23"/>
    <w:rsid w:val="7ED5E4CF"/>
    <w:rsid w:val="7EDB6819"/>
    <w:rsid w:val="7EDCC163"/>
    <w:rsid w:val="7EDDCF64"/>
    <w:rsid w:val="7F0367D1"/>
    <w:rsid w:val="7F061A01"/>
    <w:rsid w:val="7F49F10F"/>
    <w:rsid w:val="7F565F81"/>
    <w:rsid w:val="7F7C21EA"/>
    <w:rsid w:val="7FA817DE"/>
    <w:rsid w:val="7FBE5B23"/>
    <w:rsid w:val="7FDB92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273E"/>
  <w15:chartTrackingRefBased/>
  <w15:docId w15:val="{58AFE06F-17DA-4AF5-A04E-383ABC92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eruuttabel1rhk1">
    <w:name w:val="Grid Table 1 Light Accent 1"/>
    <w:basedOn w:val="Normaal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Pealkiri3Mrk">
    <w:name w:val="Pealkiri 3 Märk"/>
    <w:basedOn w:val="Liguvaikefont"/>
    <w:link w:val="Pealkiri3"/>
    <w:uiPriority w:val="9"/>
    <w:rPr>
      <w:rFonts w:asciiTheme="majorHAnsi" w:eastAsiaTheme="majorEastAsia" w:hAnsiTheme="majorHAnsi" w:cstheme="majorBidi"/>
      <w:color w:val="1F3763" w:themeColor="accent1" w:themeShade="7F"/>
      <w:sz w:val="24"/>
      <w:szCs w:val="24"/>
    </w:rPr>
  </w:style>
  <w:style w:type="table" w:styleId="Heleruuttabel1rhk5">
    <w:name w:val="Grid Table 1 Light Accent 5"/>
    <w:basedOn w:val="Normaaltabe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perlink">
    <w:name w:val="Hyperlink"/>
    <w:basedOn w:val="Liguvaikefont"/>
    <w:uiPriority w:val="99"/>
    <w:unhideWhenUsed/>
    <w:rPr>
      <w:color w:val="0563C1" w:themeColor="hyperlink"/>
      <w:u w:val="single"/>
    </w:rPr>
  </w:style>
  <w:style w:type="paragraph" w:styleId="Loendilik">
    <w:name w:val="List Paragraph"/>
    <w:basedOn w:val="Normaallaad"/>
    <w:uiPriority w:val="34"/>
    <w:qFormat/>
    <w:pPr>
      <w:ind w:left="720"/>
      <w:contextualSpacing/>
    </w:pPr>
  </w:style>
  <w:style w:type="character" w:customStyle="1" w:styleId="Pealkiri2Mrk">
    <w:name w:val="Pealkiri 2 Märk"/>
    <w:basedOn w:val="Liguvaikefont"/>
    <w:link w:val="Pealkiri2"/>
    <w:uiPriority w:val="9"/>
    <w:rPr>
      <w:rFonts w:asciiTheme="majorHAnsi" w:eastAsiaTheme="majorEastAsia" w:hAnsiTheme="majorHAnsi" w:cstheme="majorBidi"/>
      <w:color w:val="2F5496" w:themeColor="accent1" w:themeShade="BF"/>
      <w:sz w:val="26"/>
      <w:szCs w:val="2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6E7B57"/>
    <w:rPr>
      <w:b/>
      <w:bCs/>
    </w:rPr>
  </w:style>
  <w:style w:type="character" w:customStyle="1" w:styleId="KommentaariteemaMrk">
    <w:name w:val="Kommentaari teema Märk"/>
    <w:basedOn w:val="KommentaaritekstMrk"/>
    <w:link w:val="Kommentaariteema"/>
    <w:uiPriority w:val="99"/>
    <w:semiHidden/>
    <w:rsid w:val="006E7B57"/>
    <w:rPr>
      <w:b/>
      <w:bCs/>
      <w:sz w:val="20"/>
      <w:szCs w:val="20"/>
    </w:rPr>
  </w:style>
  <w:style w:type="character" w:styleId="Lahendamatamainimine">
    <w:name w:val="Unresolved Mention"/>
    <w:basedOn w:val="Liguvaikefont"/>
    <w:uiPriority w:val="99"/>
    <w:semiHidden/>
    <w:unhideWhenUsed/>
    <w:rsid w:val="00621EB3"/>
    <w:rPr>
      <w:color w:val="605E5C"/>
      <w:shd w:val="clear" w:color="auto" w:fill="E1DFDD"/>
    </w:rPr>
  </w:style>
  <w:style w:type="paragraph" w:customStyle="1" w:styleId="doc-ti">
    <w:name w:val="doc-ti"/>
    <w:basedOn w:val="Normaallaad"/>
    <w:rsid w:val="00574726"/>
    <w:pPr>
      <w:spacing w:before="240" w:after="120" w:line="240" w:lineRule="auto"/>
      <w:jc w:val="center"/>
    </w:pPr>
    <w:rPr>
      <w:rFonts w:ascii="Times New Roman" w:eastAsia="Times New Roman" w:hAnsi="Times New Roman" w:cs="Times New Roman"/>
      <w:b/>
      <w:bCs/>
      <w:sz w:val="24"/>
      <w:szCs w:val="24"/>
      <w:lang w:eastAsia="et-EE"/>
    </w:rPr>
  </w:style>
  <w:style w:type="paragraph" w:styleId="Allmrkusetekst">
    <w:name w:val="footnote text"/>
    <w:basedOn w:val="Normaallaad"/>
    <w:uiPriority w:val="99"/>
    <w:semiHidden/>
    <w:unhideWhenUsed/>
    <w:rsid w:val="792E580B"/>
    <w:pPr>
      <w:spacing w:after="0" w:line="240" w:lineRule="auto"/>
    </w:pPr>
    <w:rPr>
      <w:sz w:val="20"/>
      <w:szCs w:val="20"/>
    </w:rPr>
  </w:style>
  <w:style w:type="character" w:styleId="Allmrkuseviide">
    <w:name w:val="footnote reference"/>
    <w:basedOn w:val="Liguvaikefont"/>
    <w:uiPriority w:val="99"/>
    <w:semiHidden/>
    <w:unhideWhenUsed/>
    <w:rPr>
      <w:vertAlign w:val="superscript"/>
    </w:rPr>
  </w:style>
  <w:style w:type="paragraph" w:styleId="Pis">
    <w:name w:val="header"/>
    <w:basedOn w:val="Normaallaad"/>
    <w:link w:val="PisMrk"/>
    <w:uiPriority w:val="99"/>
    <w:semiHidden/>
    <w:unhideWhenUsed/>
    <w:rsid w:val="00EA0FF3"/>
    <w:pPr>
      <w:tabs>
        <w:tab w:val="center" w:pos="4536"/>
        <w:tab w:val="right" w:pos="9072"/>
      </w:tabs>
      <w:spacing w:after="0" w:line="240" w:lineRule="auto"/>
    </w:pPr>
  </w:style>
  <w:style w:type="character" w:customStyle="1" w:styleId="PisMrk">
    <w:name w:val="Päis Märk"/>
    <w:basedOn w:val="Liguvaikefont"/>
    <w:link w:val="Pis"/>
    <w:uiPriority w:val="99"/>
    <w:semiHidden/>
    <w:rsid w:val="00EA0FF3"/>
  </w:style>
  <w:style w:type="paragraph" w:styleId="Jalus">
    <w:name w:val="footer"/>
    <w:basedOn w:val="Normaallaad"/>
    <w:link w:val="JalusMrk"/>
    <w:uiPriority w:val="99"/>
    <w:semiHidden/>
    <w:unhideWhenUsed/>
    <w:rsid w:val="00EA0FF3"/>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EA0FF3"/>
  </w:style>
  <w:style w:type="paragraph" w:styleId="Redaktsioon">
    <w:name w:val="Revision"/>
    <w:hidden/>
    <w:uiPriority w:val="99"/>
    <w:semiHidden/>
    <w:rsid w:val="0010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46">
      <w:bodyDiv w:val="1"/>
      <w:marLeft w:val="0"/>
      <w:marRight w:val="0"/>
      <w:marTop w:val="0"/>
      <w:marBottom w:val="0"/>
      <w:divBdr>
        <w:top w:val="none" w:sz="0" w:space="0" w:color="auto"/>
        <w:left w:val="none" w:sz="0" w:space="0" w:color="auto"/>
        <w:bottom w:val="none" w:sz="0" w:space="0" w:color="auto"/>
        <w:right w:val="none" w:sz="0" w:space="0" w:color="auto"/>
      </w:divBdr>
      <w:divsChild>
        <w:div w:id="11879336">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966936317">
          <w:marLeft w:val="0"/>
          <w:marRight w:val="0"/>
          <w:marTop w:val="0"/>
          <w:marBottom w:val="0"/>
          <w:divBdr>
            <w:top w:val="none" w:sz="0" w:space="0" w:color="auto"/>
            <w:left w:val="none" w:sz="0" w:space="0" w:color="auto"/>
            <w:bottom w:val="none" w:sz="0" w:space="0" w:color="auto"/>
            <w:right w:val="none" w:sz="0" w:space="0" w:color="auto"/>
          </w:divBdr>
        </w:div>
      </w:divsChild>
    </w:div>
    <w:div w:id="9719314">
      <w:bodyDiv w:val="1"/>
      <w:marLeft w:val="0"/>
      <w:marRight w:val="0"/>
      <w:marTop w:val="0"/>
      <w:marBottom w:val="0"/>
      <w:divBdr>
        <w:top w:val="none" w:sz="0" w:space="0" w:color="auto"/>
        <w:left w:val="none" w:sz="0" w:space="0" w:color="auto"/>
        <w:bottom w:val="none" w:sz="0" w:space="0" w:color="auto"/>
        <w:right w:val="none" w:sz="0" w:space="0" w:color="auto"/>
      </w:divBdr>
    </w:div>
    <w:div w:id="17320020">
      <w:bodyDiv w:val="1"/>
      <w:marLeft w:val="0"/>
      <w:marRight w:val="0"/>
      <w:marTop w:val="0"/>
      <w:marBottom w:val="0"/>
      <w:divBdr>
        <w:top w:val="none" w:sz="0" w:space="0" w:color="auto"/>
        <w:left w:val="none" w:sz="0" w:space="0" w:color="auto"/>
        <w:bottom w:val="none" w:sz="0" w:space="0" w:color="auto"/>
        <w:right w:val="none" w:sz="0" w:space="0" w:color="auto"/>
      </w:divBdr>
    </w:div>
    <w:div w:id="35589027">
      <w:bodyDiv w:val="1"/>
      <w:marLeft w:val="0"/>
      <w:marRight w:val="0"/>
      <w:marTop w:val="0"/>
      <w:marBottom w:val="0"/>
      <w:divBdr>
        <w:top w:val="none" w:sz="0" w:space="0" w:color="auto"/>
        <w:left w:val="none" w:sz="0" w:space="0" w:color="auto"/>
        <w:bottom w:val="none" w:sz="0" w:space="0" w:color="auto"/>
        <w:right w:val="none" w:sz="0" w:space="0" w:color="auto"/>
      </w:divBdr>
    </w:div>
    <w:div w:id="48654666">
      <w:bodyDiv w:val="1"/>
      <w:marLeft w:val="0"/>
      <w:marRight w:val="0"/>
      <w:marTop w:val="0"/>
      <w:marBottom w:val="0"/>
      <w:divBdr>
        <w:top w:val="none" w:sz="0" w:space="0" w:color="auto"/>
        <w:left w:val="none" w:sz="0" w:space="0" w:color="auto"/>
        <w:bottom w:val="none" w:sz="0" w:space="0" w:color="auto"/>
        <w:right w:val="none" w:sz="0" w:space="0" w:color="auto"/>
      </w:divBdr>
    </w:div>
    <w:div w:id="86198971">
      <w:bodyDiv w:val="1"/>
      <w:marLeft w:val="0"/>
      <w:marRight w:val="0"/>
      <w:marTop w:val="0"/>
      <w:marBottom w:val="0"/>
      <w:divBdr>
        <w:top w:val="none" w:sz="0" w:space="0" w:color="auto"/>
        <w:left w:val="none" w:sz="0" w:space="0" w:color="auto"/>
        <w:bottom w:val="none" w:sz="0" w:space="0" w:color="auto"/>
        <w:right w:val="none" w:sz="0" w:space="0" w:color="auto"/>
      </w:divBdr>
    </w:div>
    <w:div w:id="168453296">
      <w:bodyDiv w:val="1"/>
      <w:marLeft w:val="0"/>
      <w:marRight w:val="0"/>
      <w:marTop w:val="0"/>
      <w:marBottom w:val="0"/>
      <w:divBdr>
        <w:top w:val="none" w:sz="0" w:space="0" w:color="auto"/>
        <w:left w:val="none" w:sz="0" w:space="0" w:color="auto"/>
        <w:bottom w:val="none" w:sz="0" w:space="0" w:color="auto"/>
        <w:right w:val="none" w:sz="0" w:space="0" w:color="auto"/>
      </w:divBdr>
    </w:div>
    <w:div w:id="188571667">
      <w:bodyDiv w:val="1"/>
      <w:marLeft w:val="0"/>
      <w:marRight w:val="0"/>
      <w:marTop w:val="0"/>
      <w:marBottom w:val="0"/>
      <w:divBdr>
        <w:top w:val="none" w:sz="0" w:space="0" w:color="auto"/>
        <w:left w:val="none" w:sz="0" w:space="0" w:color="auto"/>
        <w:bottom w:val="none" w:sz="0" w:space="0" w:color="auto"/>
        <w:right w:val="none" w:sz="0" w:space="0" w:color="auto"/>
      </w:divBdr>
    </w:div>
    <w:div w:id="208341595">
      <w:bodyDiv w:val="1"/>
      <w:marLeft w:val="0"/>
      <w:marRight w:val="0"/>
      <w:marTop w:val="0"/>
      <w:marBottom w:val="0"/>
      <w:divBdr>
        <w:top w:val="none" w:sz="0" w:space="0" w:color="auto"/>
        <w:left w:val="none" w:sz="0" w:space="0" w:color="auto"/>
        <w:bottom w:val="none" w:sz="0" w:space="0" w:color="auto"/>
        <w:right w:val="none" w:sz="0" w:space="0" w:color="auto"/>
      </w:divBdr>
      <w:divsChild>
        <w:div w:id="245575971">
          <w:marLeft w:val="0"/>
          <w:marRight w:val="0"/>
          <w:marTop w:val="0"/>
          <w:marBottom w:val="0"/>
          <w:divBdr>
            <w:top w:val="none" w:sz="0" w:space="0" w:color="auto"/>
            <w:left w:val="none" w:sz="0" w:space="0" w:color="auto"/>
            <w:bottom w:val="none" w:sz="0" w:space="0" w:color="auto"/>
            <w:right w:val="none" w:sz="0" w:space="0" w:color="auto"/>
          </w:divBdr>
        </w:div>
        <w:div w:id="870453997">
          <w:marLeft w:val="0"/>
          <w:marRight w:val="0"/>
          <w:marTop w:val="0"/>
          <w:marBottom w:val="0"/>
          <w:divBdr>
            <w:top w:val="none" w:sz="0" w:space="0" w:color="auto"/>
            <w:left w:val="none" w:sz="0" w:space="0" w:color="auto"/>
            <w:bottom w:val="none" w:sz="0" w:space="0" w:color="auto"/>
            <w:right w:val="none" w:sz="0" w:space="0" w:color="auto"/>
          </w:divBdr>
        </w:div>
      </w:divsChild>
    </w:div>
    <w:div w:id="302080361">
      <w:bodyDiv w:val="1"/>
      <w:marLeft w:val="0"/>
      <w:marRight w:val="0"/>
      <w:marTop w:val="0"/>
      <w:marBottom w:val="0"/>
      <w:divBdr>
        <w:top w:val="none" w:sz="0" w:space="0" w:color="auto"/>
        <w:left w:val="none" w:sz="0" w:space="0" w:color="auto"/>
        <w:bottom w:val="none" w:sz="0" w:space="0" w:color="auto"/>
        <w:right w:val="none" w:sz="0" w:space="0" w:color="auto"/>
      </w:divBdr>
      <w:divsChild>
        <w:div w:id="754203472">
          <w:marLeft w:val="0"/>
          <w:marRight w:val="0"/>
          <w:marTop w:val="0"/>
          <w:marBottom w:val="0"/>
          <w:divBdr>
            <w:top w:val="none" w:sz="0" w:space="0" w:color="auto"/>
            <w:left w:val="none" w:sz="0" w:space="0" w:color="auto"/>
            <w:bottom w:val="none" w:sz="0" w:space="0" w:color="auto"/>
            <w:right w:val="none" w:sz="0" w:space="0" w:color="auto"/>
          </w:divBdr>
        </w:div>
        <w:div w:id="2022661721">
          <w:marLeft w:val="0"/>
          <w:marRight w:val="0"/>
          <w:marTop w:val="0"/>
          <w:marBottom w:val="0"/>
          <w:divBdr>
            <w:top w:val="none" w:sz="0" w:space="0" w:color="auto"/>
            <w:left w:val="none" w:sz="0" w:space="0" w:color="auto"/>
            <w:bottom w:val="none" w:sz="0" w:space="0" w:color="auto"/>
            <w:right w:val="none" w:sz="0" w:space="0" w:color="auto"/>
          </w:divBdr>
        </w:div>
      </w:divsChild>
    </w:div>
    <w:div w:id="353655968">
      <w:bodyDiv w:val="1"/>
      <w:marLeft w:val="0"/>
      <w:marRight w:val="0"/>
      <w:marTop w:val="0"/>
      <w:marBottom w:val="0"/>
      <w:divBdr>
        <w:top w:val="none" w:sz="0" w:space="0" w:color="auto"/>
        <w:left w:val="none" w:sz="0" w:space="0" w:color="auto"/>
        <w:bottom w:val="none" w:sz="0" w:space="0" w:color="auto"/>
        <w:right w:val="none" w:sz="0" w:space="0" w:color="auto"/>
      </w:divBdr>
    </w:div>
    <w:div w:id="363794879">
      <w:bodyDiv w:val="1"/>
      <w:marLeft w:val="0"/>
      <w:marRight w:val="0"/>
      <w:marTop w:val="0"/>
      <w:marBottom w:val="0"/>
      <w:divBdr>
        <w:top w:val="none" w:sz="0" w:space="0" w:color="auto"/>
        <w:left w:val="none" w:sz="0" w:space="0" w:color="auto"/>
        <w:bottom w:val="none" w:sz="0" w:space="0" w:color="auto"/>
        <w:right w:val="none" w:sz="0" w:space="0" w:color="auto"/>
      </w:divBdr>
      <w:divsChild>
        <w:div w:id="928584496">
          <w:marLeft w:val="0"/>
          <w:marRight w:val="0"/>
          <w:marTop w:val="0"/>
          <w:marBottom w:val="0"/>
          <w:divBdr>
            <w:top w:val="none" w:sz="0" w:space="0" w:color="auto"/>
            <w:left w:val="none" w:sz="0" w:space="0" w:color="auto"/>
            <w:bottom w:val="none" w:sz="0" w:space="0" w:color="auto"/>
            <w:right w:val="none" w:sz="0" w:space="0" w:color="auto"/>
          </w:divBdr>
        </w:div>
        <w:div w:id="906915166">
          <w:marLeft w:val="0"/>
          <w:marRight w:val="0"/>
          <w:marTop w:val="0"/>
          <w:marBottom w:val="0"/>
          <w:divBdr>
            <w:top w:val="none" w:sz="0" w:space="0" w:color="auto"/>
            <w:left w:val="none" w:sz="0" w:space="0" w:color="auto"/>
            <w:bottom w:val="none" w:sz="0" w:space="0" w:color="auto"/>
            <w:right w:val="none" w:sz="0" w:space="0" w:color="auto"/>
          </w:divBdr>
        </w:div>
        <w:div w:id="1427460118">
          <w:marLeft w:val="0"/>
          <w:marRight w:val="0"/>
          <w:marTop w:val="0"/>
          <w:marBottom w:val="0"/>
          <w:divBdr>
            <w:top w:val="none" w:sz="0" w:space="0" w:color="auto"/>
            <w:left w:val="none" w:sz="0" w:space="0" w:color="auto"/>
            <w:bottom w:val="none" w:sz="0" w:space="0" w:color="auto"/>
            <w:right w:val="none" w:sz="0" w:space="0" w:color="auto"/>
          </w:divBdr>
        </w:div>
        <w:div w:id="189297332">
          <w:marLeft w:val="0"/>
          <w:marRight w:val="0"/>
          <w:marTop w:val="0"/>
          <w:marBottom w:val="0"/>
          <w:divBdr>
            <w:top w:val="none" w:sz="0" w:space="0" w:color="auto"/>
            <w:left w:val="none" w:sz="0" w:space="0" w:color="auto"/>
            <w:bottom w:val="none" w:sz="0" w:space="0" w:color="auto"/>
            <w:right w:val="none" w:sz="0" w:space="0" w:color="auto"/>
          </w:divBdr>
        </w:div>
        <w:div w:id="426848639">
          <w:marLeft w:val="0"/>
          <w:marRight w:val="0"/>
          <w:marTop w:val="0"/>
          <w:marBottom w:val="0"/>
          <w:divBdr>
            <w:top w:val="none" w:sz="0" w:space="0" w:color="auto"/>
            <w:left w:val="none" w:sz="0" w:space="0" w:color="auto"/>
            <w:bottom w:val="none" w:sz="0" w:space="0" w:color="auto"/>
            <w:right w:val="none" w:sz="0" w:space="0" w:color="auto"/>
          </w:divBdr>
        </w:div>
        <w:div w:id="1612281972">
          <w:marLeft w:val="0"/>
          <w:marRight w:val="0"/>
          <w:marTop w:val="0"/>
          <w:marBottom w:val="0"/>
          <w:divBdr>
            <w:top w:val="none" w:sz="0" w:space="0" w:color="auto"/>
            <w:left w:val="none" w:sz="0" w:space="0" w:color="auto"/>
            <w:bottom w:val="none" w:sz="0" w:space="0" w:color="auto"/>
            <w:right w:val="none" w:sz="0" w:space="0" w:color="auto"/>
          </w:divBdr>
        </w:div>
        <w:div w:id="875964280">
          <w:marLeft w:val="0"/>
          <w:marRight w:val="0"/>
          <w:marTop w:val="0"/>
          <w:marBottom w:val="0"/>
          <w:divBdr>
            <w:top w:val="none" w:sz="0" w:space="0" w:color="auto"/>
            <w:left w:val="none" w:sz="0" w:space="0" w:color="auto"/>
            <w:bottom w:val="none" w:sz="0" w:space="0" w:color="auto"/>
            <w:right w:val="none" w:sz="0" w:space="0" w:color="auto"/>
          </w:divBdr>
        </w:div>
        <w:div w:id="1167675507">
          <w:marLeft w:val="0"/>
          <w:marRight w:val="0"/>
          <w:marTop w:val="0"/>
          <w:marBottom w:val="0"/>
          <w:divBdr>
            <w:top w:val="none" w:sz="0" w:space="0" w:color="auto"/>
            <w:left w:val="none" w:sz="0" w:space="0" w:color="auto"/>
            <w:bottom w:val="none" w:sz="0" w:space="0" w:color="auto"/>
            <w:right w:val="none" w:sz="0" w:space="0" w:color="auto"/>
          </w:divBdr>
        </w:div>
        <w:div w:id="2088333118">
          <w:marLeft w:val="0"/>
          <w:marRight w:val="0"/>
          <w:marTop w:val="0"/>
          <w:marBottom w:val="0"/>
          <w:divBdr>
            <w:top w:val="none" w:sz="0" w:space="0" w:color="auto"/>
            <w:left w:val="none" w:sz="0" w:space="0" w:color="auto"/>
            <w:bottom w:val="none" w:sz="0" w:space="0" w:color="auto"/>
            <w:right w:val="none" w:sz="0" w:space="0" w:color="auto"/>
          </w:divBdr>
        </w:div>
        <w:div w:id="966929147">
          <w:marLeft w:val="0"/>
          <w:marRight w:val="0"/>
          <w:marTop w:val="0"/>
          <w:marBottom w:val="0"/>
          <w:divBdr>
            <w:top w:val="none" w:sz="0" w:space="0" w:color="auto"/>
            <w:left w:val="none" w:sz="0" w:space="0" w:color="auto"/>
            <w:bottom w:val="none" w:sz="0" w:space="0" w:color="auto"/>
            <w:right w:val="none" w:sz="0" w:space="0" w:color="auto"/>
          </w:divBdr>
        </w:div>
        <w:div w:id="1706515411">
          <w:marLeft w:val="0"/>
          <w:marRight w:val="0"/>
          <w:marTop w:val="0"/>
          <w:marBottom w:val="0"/>
          <w:divBdr>
            <w:top w:val="none" w:sz="0" w:space="0" w:color="auto"/>
            <w:left w:val="none" w:sz="0" w:space="0" w:color="auto"/>
            <w:bottom w:val="none" w:sz="0" w:space="0" w:color="auto"/>
            <w:right w:val="none" w:sz="0" w:space="0" w:color="auto"/>
          </w:divBdr>
        </w:div>
        <w:div w:id="1414937279">
          <w:marLeft w:val="0"/>
          <w:marRight w:val="0"/>
          <w:marTop w:val="0"/>
          <w:marBottom w:val="0"/>
          <w:divBdr>
            <w:top w:val="none" w:sz="0" w:space="0" w:color="auto"/>
            <w:left w:val="none" w:sz="0" w:space="0" w:color="auto"/>
            <w:bottom w:val="none" w:sz="0" w:space="0" w:color="auto"/>
            <w:right w:val="none" w:sz="0" w:space="0" w:color="auto"/>
          </w:divBdr>
        </w:div>
        <w:div w:id="1561597033">
          <w:marLeft w:val="0"/>
          <w:marRight w:val="0"/>
          <w:marTop w:val="0"/>
          <w:marBottom w:val="0"/>
          <w:divBdr>
            <w:top w:val="none" w:sz="0" w:space="0" w:color="auto"/>
            <w:left w:val="none" w:sz="0" w:space="0" w:color="auto"/>
            <w:bottom w:val="none" w:sz="0" w:space="0" w:color="auto"/>
            <w:right w:val="none" w:sz="0" w:space="0" w:color="auto"/>
          </w:divBdr>
        </w:div>
        <w:div w:id="320473781">
          <w:marLeft w:val="0"/>
          <w:marRight w:val="0"/>
          <w:marTop w:val="0"/>
          <w:marBottom w:val="0"/>
          <w:divBdr>
            <w:top w:val="none" w:sz="0" w:space="0" w:color="auto"/>
            <w:left w:val="none" w:sz="0" w:space="0" w:color="auto"/>
            <w:bottom w:val="none" w:sz="0" w:space="0" w:color="auto"/>
            <w:right w:val="none" w:sz="0" w:space="0" w:color="auto"/>
          </w:divBdr>
        </w:div>
        <w:div w:id="1020278350">
          <w:marLeft w:val="0"/>
          <w:marRight w:val="0"/>
          <w:marTop w:val="0"/>
          <w:marBottom w:val="0"/>
          <w:divBdr>
            <w:top w:val="none" w:sz="0" w:space="0" w:color="auto"/>
            <w:left w:val="none" w:sz="0" w:space="0" w:color="auto"/>
            <w:bottom w:val="none" w:sz="0" w:space="0" w:color="auto"/>
            <w:right w:val="none" w:sz="0" w:space="0" w:color="auto"/>
          </w:divBdr>
        </w:div>
        <w:div w:id="1468006723">
          <w:marLeft w:val="0"/>
          <w:marRight w:val="0"/>
          <w:marTop w:val="0"/>
          <w:marBottom w:val="0"/>
          <w:divBdr>
            <w:top w:val="none" w:sz="0" w:space="0" w:color="auto"/>
            <w:left w:val="none" w:sz="0" w:space="0" w:color="auto"/>
            <w:bottom w:val="none" w:sz="0" w:space="0" w:color="auto"/>
            <w:right w:val="none" w:sz="0" w:space="0" w:color="auto"/>
          </w:divBdr>
        </w:div>
        <w:div w:id="1562449960">
          <w:marLeft w:val="0"/>
          <w:marRight w:val="0"/>
          <w:marTop w:val="0"/>
          <w:marBottom w:val="0"/>
          <w:divBdr>
            <w:top w:val="none" w:sz="0" w:space="0" w:color="auto"/>
            <w:left w:val="none" w:sz="0" w:space="0" w:color="auto"/>
            <w:bottom w:val="none" w:sz="0" w:space="0" w:color="auto"/>
            <w:right w:val="none" w:sz="0" w:space="0" w:color="auto"/>
          </w:divBdr>
        </w:div>
        <w:div w:id="1389642544">
          <w:marLeft w:val="0"/>
          <w:marRight w:val="0"/>
          <w:marTop w:val="0"/>
          <w:marBottom w:val="0"/>
          <w:divBdr>
            <w:top w:val="none" w:sz="0" w:space="0" w:color="auto"/>
            <w:left w:val="none" w:sz="0" w:space="0" w:color="auto"/>
            <w:bottom w:val="none" w:sz="0" w:space="0" w:color="auto"/>
            <w:right w:val="none" w:sz="0" w:space="0" w:color="auto"/>
          </w:divBdr>
        </w:div>
      </w:divsChild>
    </w:div>
    <w:div w:id="377172253">
      <w:bodyDiv w:val="1"/>
      <w:marLeft w:val="0"/>
      <w:marRight w:val="0"/>
      <w:marTop w:val="0"/>
      <w:marBottom w:val="0"/>
      <w:divBdr>
        <w:top w:val="none" w:sz="0" w:space="0" w:color="auto"/>
        <w:left w:val="none" w:sz="0" w:space="0" w:color="auto"/>
        <w:bottom w:val="none" w:sz="0" w:space="0" w:color="auto"/>
        <w:right w:val="none" w:sz="0" w:space="0" w:color="auto"/>
      </w:divBdr>
    </w:div>
    <w:div w:id="391512443">
      <w:bodyDiv w:val="1"/>
      <w:marLeft w:val="0"/>
      <w:marRight w:val="0"/>
      <w:marTop w:val="0"/>
      <w:marBottom w:val="0"/>
      <w:divBdr>
        <w:top w:val="none" w:sz="0" w:space="0" w:color="auto"/>
        <w:left w:val="none" w:sz="0" w:space="0" w:color="auto"/>
        <w:bottom w:val="none" w:sz="0" w:space="0" w:color="auto"/>
        <w:right w:val="none" w:sz="0" w:space="0" w:color="auto"/>
      </w:divBdr>
      <w:divsChild>
        <w:div w:id="313528780">
          <w:marLeft w:val="0"/>
          <w:marRight w:val="0"/>
          <w:marTop w:val="0"/>
          <w:marBottom w:val="0"/>
          <w:divBdr>
            <w:top w:val="none" w:sz="0" w:space="0" w:color="auto"/>
            <w:left w:val="none" w:sz="0" w:space="0" w:color="auto"/>
            <w:bottom w:val="none" w:sz="0" w:space="0" w:color="auto"/>
            <w:right w:val="none" w:sz="0" w:space="0" w:color="auto"/>
          </w:divBdr>
        </w:div>
        <w:div w:id="383020308">
          <w:marLeft w:val="0"/>
          <w:marRight w:val="0"/>
          <w:marTop w:val="0"/>
          <w:marBottom w:val="0"/>
          <w:divBdr>
            <w:top w:val="none" w:sz="0" w:space="0" w:color="auto"/>
            <w:left w:val="none" w:sz="0" w:space="0" w:color="auto"/>
            <w:bottom w:val="none" w:sz="0" w:space="0" w:color="auto"/>
            <w:right w:val="none" w:sz="0" w:space="0" w:color="auto"/>
          </w:divBdr>
        </w:div>
        <w:div w:id="755833118">
          <w:marLeft w:val="0"/>
          <w:marRight w:val="0"/>
          <w:marTop w:val="0"/>
          <w:marBottom w:val="0"/>
          <w:divBdr>
            <w:top w:val="none" w:sz="0" w:space="0" w:color="auto"/>
            <w:left w:val="none" w:sz="0" w:space="0" w:color="auto"/>
            <w:bottom w:val="none" w:sz="0" w:space="0" w:color="auto"/>
            <w:right w:val="none" w:sz="0" w:space="0" w:color="auto"/>
          </w:divBdr>
        </w:div>
        <w:div w:id="839658712">
          <w:marLeft w:val="0"/>
          <w:marRight w:val="0"/>
          <w:marTop w:val="0"/>
          <w:marBottom w:val="0"/>
          <w:divBdr>
            <w:top w:val="none" w:sz="0" w:space="0" w:color="auto"/>
            <w:left w:val="none" w:sz="0" w:space="0" w:color="auto"/>
            <w:bottom w:val="none" w:sz="0" w:space="0" w:color="auto"/>
            <w:right w:val="none" w:sz="0" w:space="0" w:color="auto"/>
          </w:divBdr>
        </w:div>
        <w:div w:id="1039935923">
          <w:marLeft w:val="0"/>
          <w:marRight w:val="0"/>
          <w:marTop w:val="0"/>
          <w:marBottom w:val="0"/>
          <w:divBdr>
            <w:top w:val="none" w:sz="0" w:space="0" w:color="auto"/>
            <w:left w:val="none" w:sz="0" w:space="0" w:color="auto"/>
            <w:bottom w:val="none" w:sz="0" w:space="0" w:color="auto"/>
            <w:right w:val="none" w:sz="0" w:space="0" w:color="auto"/>
          </w:divBdr>
        </w:div>
        <w:div w:id="1271087959">
          <w:marLeft w:val="0"/>
          <w:marRight w:val="0"/>
          <w:marTop w:val="0"/>
          <w:marBottom w:val="0"/>
          <w:divBdr>
            <w:top w:val="none" w:sz="0" w:space="0" w:color="auto"/>
            <w:left w:val="none" w:sz="0" w:space="0" w:color="auto"/>
            <w:bottom w:val="none" w:sz="0" w:space="0" w:color="auto"/>
            <w:right w:val="none" w:sz="0" w:space="0" w:color="auto"/>
          </w:divBdr>
        </w:div>
        <w:div w:id="1305575247">
          <w:marLeft w:val="0"/>
          <w:marRight w:val="0"/>
          <w:marTop w:val="0"/>
          <w:marBottom w:val="0"/>
          <w:divBdr>
            <w:top w:val="none" w:sz="0" w:space="0" w:color="auto"/>
            <w:left w:val="none" w:sz="0" w:space="0" w:color="auto"/>
            <w:bottom w:val="none" w:sz="0" w:space="0" w:color="auto"/>
            <w:right w:val="none" w:sz="0" w:space="0" w:color="auto"/>
          </w:divBdr>
        </w:div>
        <w:div w:id="1338922184">
          <w:marLeft w:val="0"/>
          <w:marRight w:val="0"/>
          <w:marTop w:val="0"/>
          <w:marBottom w:val="0"/>
          <w:divBdr>
            <w:top w:val="none" w:sz="0" w:space="0" w:color="auto"/>
            <w:left w:val="none" w:sz="0" w:space="0" w:color="auto"/>
            <w:bottom w:val="none" w:sz="0" w:space="0" w:color="auto"/>
            <w:right w:val="none" w:sz="0" w:space="0" w:color="auto"/>
          </w:divBdr>
        </w:div>
        <w:div w:id="1381632909">
          <w:marLeft w:val="0"/>
          <w:marRight w:val="0"/>
          <w:marTop w:val="0"/>
          <w:marBottom w:val="0"/>
          <w:divBdr>
            <w:top w:val="none" w:sz="0" w:space="0" w:color="auto"/>
            <w:left w:val="none" w:sz="0" w:space="0" w:color="auto"/>
            <w:bottom w:val="none" w:sz="0" w:space="0" w:color="auto"/>
            <w:right w:val="none" w:sz="0" w:space="0" w:color="auto"/>
          </w:divBdr>
        </w:div>
        <w:div w:id="1675113312">
          <w:marLeft w:val="0"/>
          <w:marRight w:val="0"/>
          <w:marTop w:val="0"/>
          <w:marBottom w:val="0"/>
          <w:divBdr>
            <w:top w:val="none" w:sz="0" w:space="0" w:color="auto"/>
            <w:left w:val="none" w:sz="0" w:space="0" w:color="auto"/>
            <w:bottom w:val="none" w:sz="0" w:space="0" w:color="auto"/>
            <w:right w:val="none" w:sz="0" w:space="0" w:color="auto"/>
          </w:divBdr>
        </w:div>
        <w:div w:id="1771702758">
          <w:marLeft w:val="0"/>
          <w:marRight w:val="0"/>
          <w:marTop w:val="0"/>
          <w:marBottom w:val="0"/>
          <w:divBdr>
            <w:top w:val="none" w:sz="0" w:space="0" w:color="auto"/>
            <w:left w:val="none" w:sz="0" w:space="0" w:color="auto"/>
            <w:bottom w:val="none" w:sz="0" w:space="0" w:color="auto"/>
            <w:right w:val="none" w:sz="0" w:space="0" w:color="auto"/>
          </w:divBdr>
        </w:div>
      </w:divsChild>
    </w:div>
    <w:div w:id="412625040">
      <w:bodyDiv w:val="1"/>
      <w:marLeft w:val="0"/>
      <w:marRight w:val="0"/>
      <w:marTop w:val="0"/>
      <w:marBottom w:val="0"/>
      <w:divBdr>
        <w:top w:val="none" w:sz="0" w:space="0" w:color="auto"/>
        <w:left w:val="none" w:sz="0" w:space="0" w:color="auto"/>
        <w:bottom w:val="none" w:sz="0" w:space="0" w:color="auto"/>
        <w:right w:val="none" w:sz="0" w:space="0" w:color="auto"/>
      </w:divBdr>
      <w:divsChild>
        <w:div w:id="581185969">
          <w:marLeft w:val="0"/>
          <w:marRight w:val="0"/>
          <w:marTop w:val="0"/>
          <w:marBottom w:val="0"/>
          <w:divBdr>
            <w:top w:val="none" w:sz="0" w:space="0" w:color="auto"/>
            <w:left w:val="none" w:sz="0" w:space="0" w:color="auto"/>
            <w:bottom w:val="none" w:sz="0" w:space="0" w:color="auto"/>
            <w:right w:val="none" w:sz="0" w:space="0" w:color="auto"/>
          </w:divBdr>
        </w:div>
        <w:div w:id="214705941">
          <w:marLeft w:val="0"/>
          <w:marRight w:val="0"/>
          <w:marTop w:val="0"/>
          <w:marBottom w:val="0"/>
          <w:divBdr>
            <w:top w:val="none" w:sz="0" w:space="0" w:color="auto"/>
            <w:left w:val="none" w:sz="0" w:space="0" w:color="auto"/>
            <w:bottom w:val="none" w:sz="0" w:space="0" w:color="auto"/>
            <w:right w:val="none" w:sz="0" w:space="0" w:color="auto"/>
          </w:divBdr>
        </w:div>
        <w:div w:id="1539467352">
          <w:marLeft w:val="0"/>
          <w:marRight w:val="0"/>
          <w:marTop w:val="0"/>
          <w:marBottom w:val="0"/>
          <w:divBdr>
            <w:top w:val="none" w:sz="0" w:space="0" w:color="auto"/>
            <w:left w:val="none" w:sz="0" w:space="0" w:color="auto"/>
            <w:bottom w:val="none" w:sz="0" w:space="0" w:color="auto"/>
            <w:right w:val="none" w:sz="0" w:space="0" w:color="auto"/>
          </w:divBdr>
        </w:div>
      </w:divsChild>
    </w:div>
    <w:div w:id="465045177">
      <w:bodyDiv w:val="1"/>
      <w:marLeft w:val="0"/>
      <w:marRight w:val="0"/>
      <w:marTop w:val="0"/>
      <w:marBottom w:val="0"/>
      <w:divBdr>
        <w:top w:val="none" w:sz="0" w:space="0" w:color="auto"/>
        <w:left w:val="none" w:sz="0" w:space="0" w:color="auto"/>
        <w:bottom w:val="none" w:sz="0" w:space="0" w:color="auto"/>
        <w:right w:val="none" w:sz="0" w:space="0" w:color="auto"/>
      </w:divBdr>
    </w:div>
    <w:div w:id="500391128">
      <w:bodyDiv w:val="1"/>
      <w:marLeft w:val="0"/>
      <w:marRight w:val="0"/>
      <w:marTop w:val="0"/>
      <w:marBottom w:val="0"/>
      <w:divBdr>
        <w:top w:val="none" w:sz="0" w:space="0" w:color="auto"/>
        <w:left w:val="none" w:sz="0" w:space="0" w:color="auto"/>
        <w:bottom w:val="none" w:sz="0" w:space="0" w:color="auto"/>
        <w:right w:val="none" w:sz="0" w:space="0" w:color="auto"/>
      </w:divBdr>
    </w:div>
    <w:div w:id="531848808">
      <w:bodyDiv w:val="1"/>
      <w:marLeft w:val="0"/>
      <w:marRight w:val="0"/>
      <w:marTop w:val="0"/>
      <w:marBottom w:val="0"/>
      <w:divBdr>
        <w:top w:val="none" w:sz="0" w:space="0" w:color="auto"/>
        <w:left w:val="none" w:sz="0" w:space="0" w:color="auto"/>
        <w:bottom w:val="none" w:sz="0" w:space="0" w:color="auto"/>
        <w:right w:val="none" w:sz="0" w:space="0" w:color="auto"/>
      </w:divBdr>
      <w:divsChild>
        <w:div w:id="1077442623">
          <w:marLeft w:val="0"/>
          <w:marRight w:val="0"/>
          <w:marTop w:val="0"/>
          <w:marBottom w:val="0"/>
          <w:divBdr>
            <w:top w:val="none" w:sz="0" w:space="0" w:color="auto"/>
            <w:left w:val="none" w:sz="0" w:space="0" w:color="auto"/>
            <w:bottom w:val="none" w:sz="0" w:space="0" w:color="auto"/>
            <w:right w:val="none" w:sz="0" w:space="0" w:color="auto"/>
          </w:divBdr>
        </w:div>
        <w:div w:id="1112239763">
          <w:marLeft w:val="0"/>
          <w:marRight w:val="0"/>
          <w:marTop w:val="0"/>
          <w:marBottom w:val="0"/>
          <w:divBdr>
            <w:top w:val="none" w:sz="0" w:space="0" w:color="auto"/>
            <w:left w:val="none" w:sz="0" w:space="0" w:color="auto"/>
            <w:bottom w:val="none" w:sz="0" w:space="0" w:color="auto"/>
            <w:right w:val="none" w:sz="0" w:space="0" w:color="auto"/>
          </w:divBdr>
          <w:divsChild>
            <w:div w:id="1199928825">
              <w:marLeft w:val="0"/>
              <w:marRight w:val="0"/>
              <w:marTop w:val="0"/>
              <w:marBottom w:val="0"/>
              <w:divBdr>
                <w:top w:val="none" w:sz="0" w:space="0" w:color="auto"/>
                <w:left w:val="none" w:sz="0" w:space="0" w:color="auto"/>
                <w:bottom w:val="none" w:sz="0" w:space="0" w:color="auto"/>
                <w:right w:val="none" w:sz="0" w:space="0" w:color="auto"/>
              </w:divBdr>
            </w:div>
            <w:div w:id="1487280645">
              <w:marLeft w:val="0"/>
              <w:marRight w:val="0"/>
              <w:marTop w:val="0"/>
              <w:marBottom w:val="0"/>
              <w:divBdr>
                <w:top w:val="none" w:sz="0" w:space="0" w:color="auto"/>
                <w:left w:val="none" w:sz="0" w:space="0" w:color="auto"/>
                <w:bottom w:val="none" w:sz="0" w:space="0" w:color="auto"/>
                <w:right w:val="none" w:sz="0" w:space="0" w:color="auto"/>
              </w:divBdr>
            </w:div>
            <w:div w:id="16321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4430">
      <w:bodyDiv w:val="1"/>
      <w:marLeft w:val="0"/>
      <w:marRight w:val="0"/>
      <w:marTop w:val="0"/>
      <w:marBottom w:val="0"/>
      <w:divBdr>
        <w:top w:val="none" w:sz="0" w:space="0" w:color="auto"/>
        <w:left w:val="none" w:sz="0" w:space="0" w:color="auto"/>
        <w:bottom w:val="none" w:sz="0" w:space="0" w:color="auto"/>
        <w:right w:val="none" w:sz="0" w:space="0" w:color="auto"/>
      </w:divBdr>
    </w:div>
    <w:div w:id="585070713">
      <w:bodyDiv w:val="1"/>
      <w:marLeft w:val="0"/>
      <w:marRight w:val="0"/>
      <w:marTop w:val="0"/>
      <w:marBottom w:val="0"/>
      <w:divBdr>
        <w:top w:val="none" w:sz="0" w:space="0" w:color="auto"/>
        <w:left w:val="none" w:sz="0" w:space="0" w:color="auto"/>
        <w:bottom w:val="none" w:sz="0" w:space="0" w:color="auto"/>
        <w:right w:val="none" w:sz="0" w:space="0" w:color="auto"/>
      </w:divBdr>
      <w:divsChild>
        <w:div w:id="90589802">
          <w:marLeft w:val="0"/>
          <w:marRight w:val="0"/>
          <w:marTop w:val="0"/>
          <w:marBottom w:val="0"/>
          <w:divBdr>
            <w:top w:val="none" w:sz="0" w:space="0" w:color="auto"/>
            <w:left w:val="none" w:sz="0" w:space="0" w:color="auto"/>
            <w:bottom w:val="none" w:sz="0" w:space="0" w:color="auto"/>
            <w:right w:val="none" w:sz="0" w:space="0" w:color="auto"/>
          </w:divBdr>
        </w:div>
        <w:div w:id="1373268456">
          <w:marLeft w:val="0"/>
          <w:marRight w:val="0"/>
          <w:marTop w:val="0"/>
          <w:marBottom w:val="0"/>
          <w:divBdr>
            <w:top w:val="none" w:sz="0" w:space="0" w:color="auto"/>
            <w:left w:val="none" w:sz="0" w:space="0" w:color="auto"/>
            <w:bottom w:val="none" w:sz="0" w:space="0" w:color="auto"/>
            <w:right w:val="none" w:sz="0" w:space="0" w:color="auto"/>
          </w:divBdr>
        </w:div>
        <w:div w:id="1555700181">
          <w:marLeft w:val="0"/>
          <w:marRight w:val="0"/>
          <w:marTop w:val="0"/>
          <w:marBottom w:val="0"/>
          <w:divBdr>
            <w:top w:val="none" w:sz="0" w:space="0" w:color="auto"/>
            <w:left w:val="none" w:sz="0" w:space="0" w:color="auto"/>
            <w:bottom w:val="none" w:sz="0" w:space="0" w:color="auto"/>
            <w:right w:val="none" w:sz="0" w:space="0" w:color="auto"/>
          </w:divBdr>
        </w:div>
        <w:div w:id="1683241277">
          <w:marLeft w:val="0"/>
          <w:marRight w:val="0"/>
          <w:marTop w:val="0"/>
          <w:marBottom w:val="0"/>
          <w:divBdr>
            <w:top w:val="none" w:sz="0" w:space="0" w:color="auto"/>
            <w:left w:val="none" w:sz="0" w:space="0" w:color="auto"/>
            <w:bottom w:val="none" w:sz="0" w:space="0" w:color="auto"/>
            <w:right w:val="none" w:sz="0" w:space="0" w:color="auto"/>
          </w:divBdr>
        </w:div>
        <w:div w:id="1724718525">
          <w:marLeft w:val="0"/>
          <w:marRight w:val="0"/>
          <w:marTop w:val="0"/>
          <w:marBottom w:val="0"/>
          <w:divBdr>
            <w:top w:val="none" w:sz="0" w:space="0" w:color="auto"/>
            <w:left w:val="none" w:sz="0" w:space="0" w:color="auto"/>
            <w:bottom w:val="none" w:sz="0" w:space="0" w:color="auto"/>
            <w:right w:val="none" w:sz="0" w:space="0" w:color="auto"/>
          </w:divBdr>
        </w:div>
        <w:div w:id="1761489926">
          <w:marLeft w:val="0"/>
          <w:marRight w:val="0"/>
          <w:marTop w:val="0"/>
          <w:marBottom w:val="0"/>
          <w:divBdr>
            <w:top w:val="none" w:sz="0" w:space="0" w:color="auto"/>
            <w:left w:val="none" w:sz="0" w:space="0" w:color="auto"/>
            <w:bottom w:val="none" w:sz="0" w:space="0" w:color="auto"/>
            <w:right w:val="none" w:sz="0" w:space="0" w:color="auto"/>
          </w:divBdr>
        </w:div>
        <w:div w:id="1995992047">
          <w:marLeft w:val="0"/>
          <w:marRight w:val="0"/>
          <w:marTop w:val="0"/>
          <w:marBottom w:val="0"/>
          <w:divBdr>
            <w:top w:val="none" w:sz="0" w:space="0" w:color="auto"/>
            <w:left w:val="none" w:sz="0" w:space="0" w:color="auto"/>
            <w:bottom w:val="none" w:sz="0" w:space="0" w:color="auto"/>
            <w:right w:val="none" w:sz="0" w:space="0" w:color="auto"/>
          </w:divBdr>
        </w:div>
      </w:divsChild>
    </w:div>
    <w:div w:id="631013208">
      <w:bodyDiv w:val="1"/>
      <w:marLeft w:val="0"/>
      <w:marRight w:val="0"/>
      <w:marTop w:val="0"/>
      <w:marBottom w:val="0"/>
      <w:divBdr>
        <w:top w:val="none" w:sz="0" w:space="0" w:color="auto"/>
        <w:left w:val="none" w:sz="0" w:space="0" w:color="auto"/>
        <w:bottom w:val="none" w:sz="0" w:space="0" w:color="auto"/>
        <w:right w:val="none" w:sz="0" w:space="0" w:color="auto"/>
      </w:divBdr>
      <w:divsChild>
        <w:div w:id="135418591">
          <w:marLeft w:val="0"/>
          <w:marRight w:val="0"/>
          <w:marTop w:val="0"/>
          <w:marBottom w:val="0"/>
          <w:divBdr>
            <w:top w:val="none" w:sz="0" w:space="0" w:color="auto"/>
            <w:left w:val="none" w:sz="0" w:space="0" w:color="auto"/>
            <w:bottom w:val="none" w:sz="0" w:space="0" w:color="auto"/>
            <w:right w:val="none" w:sz="0" w:space="0" w:color="auto"/>
          </w:divBdr>
        </w:div>
        <w:div w:id="1585142777">
          <w:marLeft w:val="0"/>
          <w:marRight w:val="0"/>
          <w:marTop w:val="0"/>
          <w:marBottom w:val="0"/>
          <w:divBdr>
            <w:top w:val="none" w:sz="0" w:space="0" w:color="auto"/>
            <w:left w:val="none" w:sz="0" w:space="0" w:color="auto"/>
            <w:bottom w:val="none" w:sz="0" w:space="0" w:color="auto"/>
            <w:right w:val="none" w:sz="0" w:space="0" w:color="auto"/>
          </w:divBdr>
        </w:div>
        <w:div w:id="1958020167">
          <w:marLeft w:val="0"/>
          <w:marRight w:val="0"/>
          <w:marTop w:val="0"/>
          <w:marBottom w:val="0"/>
          <w:divBdr>
            <w:top w:val="none" w:sz="0" w:space="0" w:color="auto"/>
            <w:left w:val="none" w:sz="0" w:space="0" w:color="auto"/>
            <w:bottom w:val="none" w:sz="0" w:space="0" w:color="auto"/>
            <w:right w:val="none" w:sz="0" w:space="0" w:color="auto"/>
          </w:divBdr>
        </w:div>
      </w:divsChild>
    </w:div>
    <w:div w:id="657195407">
      <w:bodyDiv w:val="1"/>
      <w:marLeft w:val="0"/>
      <w:marRight w:val="0"/>
      <w:marTop w:val="0"/>
      <w:marBottom w:val="0"/>
      <w:divBdr>
        <w:top w:val="none" w:sz="0" w:space="0" w:color="auto"/>
        <w:left w:val="none" w:sz="0" w:space="0" w:color="auto"/>
        <w:bottom w:val="none" w:sz="0" w:space="0" w:color="auto"/>
        <w:right w:val="none" w:sz="0" w:space="0" w:color="auto"/>
      </w:divBdr>
    </w:div>
    <w:div w:id="676544631">
      <w:bodyDiv w:val="1"/>
      <w:marLeft w:val="0"/>
      <w:marRight w:val="0"/>
      <w:marTop w:val="0"/>
      <w:marBottom w:val="0"/>
      <w:divBdr>
        <w:top w:val="none" w:sz="0" w:space="0" w:color="auto"/>
        <w:left w:val="none" w:sz="0" w:space="0" w:color="auto"/>
        <w:bottom w:val="none" w:sz="0" w:space="0" w:color="auto"/>
        <w:right w:val="none" w:sz="0" w:space="0" w:color="auto"/>
      </w:divBdr>
    </w:div>
    <w:div w:id="677854691">
      <w:bodyDiv w:val="1"/>
      <w:marLeft w:val="0"/>
      <w:marRight w:val="0"/>
      <w:marTop w:val="0"/>
      <w:marBottom w:val="0"/>
      <w:divBdr>
        <w:top w:val="none" w:sz="0" w:space="0" w:color="auto"/>
        <w:left w:val="none" w:sz="0" w:space="0" w:color="auto"/>
        <w:bottom w:val="none" w:sz="0" w:space="0" w:color="auto"/>
        <w:right w:val="none" w:sz="0" w:space="0" w:color="auto"/>
      </w:divBdr>
    </w:div>
    <w:div w:id="691416874">
      <w:bodyDiv w:val="1"/>
      <w:marLeft w:val="0"/>
      <w:marRight w:val="0"/>
      <w:marTop w:val="0"/>
      <w:marBottom w:val="0"/>
      <w:divBdr>
        <w:top w:val="none" w:sz="0" w:space="0" w:color="auto"/>
        <w:left w:val="none" w:sz="0" w:space="0" w:color="auto"/>
        <w:bottom w:val="none" w:sz="0" w:space="0" w:color="auto"/>
        <w:right w:val="none" w:sz="0" w:space="0" w:color="auto"/>
      </w:divBdr>
      <w:divsChild>
        <w:div w:id="2022200660">
          <w:marLeft w:val="0"/>
          <w:marRight w:val="0"/>
          <w:marTop w:val="0"/>
          <w:marBottom w:val="0"/>
          <w:divBdr>
            <w:top w:val="none" w:sz="0" w:space="0" w:color="auto"/>
            <w:left w:val="none" w:sz="0" w:space="0" w:color="auto"/>
            <w:bottom w:val="none" w:sz="0" w:space="0" w:color="auto"/>
            <w:right w:val="none" w:sz="0" w:space="0" w:color="auto"/>
          </w:divBdr>
        </w:div>
        <w:div w:id="701520421">
          <w:marLeft w:val="0"/>
          <w:marRight w:val="0"/>
          <w:marTop w:val="0"/>
          <w:marBottom w:val="0"/>
          <w:divBdr>
            <w:top w:val="none" w:sz="0" w:space="0" w:color="auto"/>
            <w:left w:val="none" w:sz="0" w:space="0" w:color="auto"/>
            <w:bottom w:val="none" w:sz="0" w:space="0" w:color="auto"/>
            <w:right w:val="none" w:sz="0" w:space="0" w:color="auto"/>
          </w:divBdr>
        </w:div>
        <w:div w:id="1401753482">
          <w:marLeft w:val="0"/>
          <w:marRight w:val="0"/>
          <w:marTop w:val="0"/>
          <w:marBottom w:val="0"/>
          <w:divBdr>
            <w:top w:val="none" w:sz="0" w:space="0" w:color="auto"/>
            <w:left w:val="none" w:sz="0" w:space="0" w:color="auto"/>
            <w:bottom w:val="none" w:sz="0" w:space="0" w:color="auto"/>
            <w:right w:val="none" w:sz="0" w:space="0" w:color="auto"/>
          </w:divBdr>
        </w:div>
      </w:divsChild>
    </w:div>
    <w:div w:id="701637993">
      <w:bodyDiv w:val="1"/>
      <w:marLeft w:val="0"/>
      <w:marRight w:val="0"/>
      <w:marTop w:val="0"/>
      <w:marBottom w:val="0"/>
      <w:divBdr>
        <w:top w:val="none" w:sz="0" w:space="0" w:color="auto"/>
        <w:left w:val="none" w:sz="0" w:space="0" w:color="auto"/>
        <w:bottom w:val="none" w:sz="0" w:space="0" w:color="auto"/>
        <w:right w:val="none" w:sz="0" w:space="0" w:color="auto"/>
      </w:divBdr>
    </w:div>
    <w:div w:id="708459104">
      <w:bodyDiv w:val="1"/>
      <w:marLeft w:val="0"/>
      <w:marRight w:val="0"/>
      <w:marTop w:val="0"/>
      <w:marBottom w:val="0"/>
      <w:divBdr>
        <w:top w:val="none" w:sz="0" w:space="0" w:color="auto"/>
        <w:left w:val="none" w:sz="0" w:space="0" w:color="auto"/>
        <w:bottom w:val="none" w:sz="0" w:space="0" w:color="auto"/>
        <w:right w:val="none" w:sz="0" w:space="0" w:color="auto"/>
      </w:divBdr>
      <w:divsChild>
        <w:div w:id="455803125">
          <w:marLeft w:val="0"/>
          <w:marRight w:val="0"/>
          <w:marTop w:val="0"/>
          <w:marBottom w:val="0"/>
          <w:divBdr>
            <w:top w:val="none" w:sz="0" w:space="0" w:color="auto"/>
            <w:left w:val="none" w:sz="0" w:space="0" w:color="auto"/>
            <w:bottom w:val="none" w:sz="0" w:space="0" w:color="auto"/>
            <w:right w:val="none" w:sz="0" w:space="0" w:color="auto"/>
          </w:divBdr>
        </w:div>
        <w:div w:id="935096139">
          <w:marLeft w:val="0"/>
          <w:marRight w:val="0"/>
          <w:marTop w:val="0"/>
          <w:marBottom w:val="0"/>
          <w:divBdr>
            <w:top w:val="none" w:sz="0" w:space="0" w:color="auto"/>
            <w:left w:val="none" w:sz="0" w:space="0" w:color="auto"/>
            <w:bottom w:val="none" w:sz="0" w:space="0" w:color="auto"/>
            <w:right w:val="none" w:sz="0" w:space="0" w:color="auto"/>
          </w:divBdr>
        </w:div>
      </w:divsChild>
    </w:div>
    <w:div w:id="725420199">
      <w:bodyDiv w:val="1"/>
      <w:marLeft w:val="0"/>
      <w:marRight w:val="0"/>
      <w:marTop w:val="0"/>
      <w:marBottom w:val="0"/>
      <w:divBdr>
        <w:top w:val="none" w:sz="0" w:space="0" w:color="auto"/>
        <w:left w:val="none" w:sz="0" w:space="0" w:color="auto"/>
        <w:bottom w:val="none" w:sz="0" w:space="0" w:color="auto"/>
        <w:right w:val="none" w:sz="0" w:space="0" w:color="auto"/>
      </w:divBdr>
      <w:divsChild>
        <w:div w:id="1813205811">
          <w:marLeft w:val="0"/>
          <w:marRight w:val="0"/>
          <w:marTop w:val="0"/>
          <w:marBottom w:val="0"/>
          <w:divBdr>
            <w:top w:val="none" w:sz="0" w:space="0" w:color="auto"/>
            <w:left w:val="none" w:sz="0" w:space="0" w:color="auto"/>
            <w:bottom w:val="none" w:sz="0" w:space="0" w:color="auto"/>
            <w:right w:val="none" w:sz="0" w:space="0" w:color="auto"/>
          </w:divBdr>
        </w:div>
        <w:div w:id="1707099732">
          <w:marLeft w:val="0"/>
          <w:marRight w:val="0"/>
          <w:marTop w:val="0"/>
          <w:marBottom w:val="0"/>
          <w:divBdr>
            <w:top w:val="none" w:sz="0" w:space="0" w:color="auto"/>
            <w:left w:val="none" w:sz="0" w:space="0" w:color="auto"/>
            <w:bottom w:val="none" w:sz="0" w:space="0" w:color="auto"/>
            <w:right w:val="none" w:sz="0" w:space="0" w:color="auto"/>
          </w:divBdr>
        </w:div>
        <w:div w:id="311181587">
          <w:marLeft w:val="0"/>
          <w:marRight w:val="0"/>
          <w:marTop w:val="0"/>
          <w:marBottom w:val="0"/>
          <w:divBdr>
            <w:top w:val="none" w:sz="0" w:space="0" w:color="auto"/>
            <w:left w:val="none" w:sz="0" w:space="0" w:color="auto"/>
            <w:bottom w:val="none" w:sz="0" w:space="0" w:color="auto"/>
            <w:right w:val="none" w:sz="0" w:space="0" w:color="auto"/>
          </w:divBdr>
        </w:div>
        <w:div w:id="357240837">
          <w:marLeft w:val="0"/>
          <w:marRight w:val="0"/>
          <w:marTop w:val="0"/>
          <w:marBottom w:val="0"/>
          <w:divBdr>
            <w:top w:val="none" w:sz="0" w:space="0" w:color="auto"/>
            <w:left w:val="none" w:sz="0" w:space="0" w:color="auto"/>
            <w:bottom w:val="none" w:sz="0" w:space="0" w:color="auto"/>
            <w:right w:val="none" w:sz="0" w:space="0" w:color="auto"/>
          </w:divBdr>
        </w:div>
      </w:divsChild>
    </w:div>
    <w:div w:id="729571500">
      <w:bodyDiv w:val="1"/>
      <w:marLeft w:val="0"/>
      <w:marRight w:val="0"/>
      <w:marTop w:val="0"/>
      <w:marBottom w:val="0"/>
      <w:divBdr>
        <w:top w:val="none" w:sz="0" w:space="0" w:color="auto"/>
        <w:left w:val="none" w:sz="0" w:space="0" w:color="auto"/>
        <w:bottom w:val="none" w:sz="0" w:space="0" w:color="auto"/>
        <w:right w:val="none" w:sz="0" w:space="0" w:color="auto"/>
      </w:divBdr>
      <w:divsChild>
        <w:div w:id="1545361669">
          <w:marLeft w:val="0"/>
          <w:marRight w:val="0"/>
          <w:marTop w:val="0"/>
          <w:marBottom w:val="0"/>
          <w:divBdr>
            <w:top w:val="none" w:sz="0" w:space="0" w:color="auto"/>
            <w:left w:val="none" w:sz="0" w:space="0" w:color="auto"/>
            <w:bottom w:val="none" w:sz="0" w:space="0" w:color="auto"/>
            <w:right w:val="none" w:sz="0" w:space="0" w:color="auto"/>
          </w:divBdr>
        </w:div>
      </w:divsChild>
    </w:div>
    <w:div w:id="734470483">
      <w:bodyDiv w:val="1"/>
      <w:marLeft w:val="0"/>
      <w:marRight w:val="0"/>
      <w:marTop w:val="0"/>
      <w:marBottom w:val="0"/>
      <w:divBdr>
        <w:top w:val="none" w:sz="0" w:space="0" w:color="auto"/>
        <w:left w:val="none" w:sz="0" w:space="0" w:color="auto"/>
        <w:bottom w:val="none" w:sz="0" w:space="0" w:color="auto"/>
        <w:right w:val="none" w:sz="0" w:space="0" w:color="auto"/>
      </w:divBdr>
      <w:divsChild>
        <w:div w:id="429588508">
          <w:marLeft w:val="0"/>
          <w:marRight w:val="0"/>
          <w:marTop w:val="0"/>
          <w:marBottom w:val="0"/>
          <w:divBdr>
            <w:top w:val="none" w:sz="0" w:space="0" w:color="auto"/>
            <w:left w:val="none" w:sz="0" w:space="0" w:color="auto"/>
            <w:bottom w:val="none" w:sz="0" w:space="0" w:color="auto"/>
            <w:right w:val="none" w:sz="0" w:space="0" w:color="auto"/>
          </w:divBdr>
        </w:div>
        <w:div w:id="1181771735">
          <w:marLeft w:val="0"/>
          <w:marRight w:val="0"/>
          <w:marTop w:val="0"/>
          <w:marBottom w:val="0"/>
          <w:divBdr>
            <w:top w:val="none" w:sz="0" w:space="0" w:color="auto"/>
            <w:left w:val="none" w:sz="0" w:space="0" w:color="auto"/>
            <w:bottom w:val="none" w:sz="0" w:space="0" w:color="auto"/>
            <w:right w:val="none" w:sz="0" w:space="0" w:color="auto"/>
          </w:divBdr>
        </w:div>
        <w:div w:id="1234124025">
          <w:marLeft w:val="0"/>
          <w:marRight w:val="0"/>
          <w:marTop w:val="0"/>
          <w:marBottom w:val="0"/>
          <w:divBdr>
            <w:top w:val="none" w:sz="0" w:space="0" w:color="auto"/>
            <w:left w:val="none" w:sz="0" w:space="0" w:color="auto"/>
            <w:bottom w:val="none" w:sz="0" w:space="0" w:color="auto"/>
            <w:right w:val="none" w:sz="0" w:space="0" w:color="auto"/>
          </w:divBdr>
        </w:div>
      </w:divsChild>
    </w:div>
    <w:div w:id="759528471">
      <w:bodyDiv w:val="1"/>
      <w:marLeft w:val="0"/>
      <w:marRight w:val="0"/>
      <w:marTop w:val="0"/>
      <w:marBottom w:val="0"/>
      <w:divBdr>
        <w:top w:val="none" w:sz="0" w:space="0" w:color="auto"/>
        <w:left w:val="none" w:sz="0" w:space="0" w:color="auto"/>
        <w:bottom w:val="none" w:sz="0" w:space="0" w:color="auto"/>
        <w:right w:val="none" w:sz="0" w:space="0" w:color="auto"/>
      </w:divBdr>
    </w:div>
    <w:div w:id="841942186">
      <w:bodyDiv w:val="1"/>
      <w:marLeft w:val="0"/>
      <w:marRight w:val="0"/>
      <w:marTop w:val="0"/>
      <w:marBottom w:val="0"/>
      <w:divBdr>
        <w:top w:val="none" w:sz="0" w:space="0" w:color="auto"/>
        <w:left w:val="none" w:sz="0" w:space="0" w:color="auto"/>
        <w:bottom w:val="none" w:sz="0" w:space="0" w:color="auto"/>
        <w:right w:val="none" w:sz="0" w:space="0" w:color="auto"/>
      </w:divBdr>
      <w:divsChild>
        <w:div w:id="2142458465">
          <w:marLeft w:val="0"/>
          <w:marRight w:val="0"/>
          <w:marTop w:val="0"/>
          <w:marBottom w:val="0"/>
          <w:divBdr>
            <w:top w:val="none" w:sz="0" w:space="0" w:color="auto"/>
            <w:left w:val="none" w:sz="0" w:space="0" w:color="auto"/>
            <w:bottom w:val="none" w:sz="0" w:space="0" w:color="auto"/>
            <w:right w:val="none" w:sz="0" w:space="0" w:color="auto"/>
          </w:divBdr>
        </w:div>
        <w:div w:id="115878837">
          <w:marLeft w:val="0"/>
          <w:marRight w:val="0"/>
          <w:marTop w:val="0"/>
          <w:marBottom w:val="0"/>
          <w:divBdr>
            <w:top w:val="none" w:sz="0" w:space="0" w:color="auto"/>
            <w:left w:val="none" w:sz="0" w:space="0" w:color="auto"/>
            <w:bottom w:val="none" w:sz="0" w:space="0" w:color="auto"/>
            <w:right w:val="none" w:sz="0" w:space="0" w:color="auto"/>
          </w:divBdr>
        </w:div>
        <w:div w:id="1682782544">
          <w:marLeft w:val="0"/>
          <w:marRight w:val="0"/>
          <w:marTop w:val="0"/>
          <w:marBottom w:val="0"/>
          <w:divBdr>
            <w:top w:val="none" w:sz="0" w:space="0" w:color="auto"/>
            <w:left w:val="none" w:sz="0" w:space="0" w:color="auto"/>
            <w:bottom w:val="none" w:sz="0" w:space="0" w:color="auto"/>
            <w:right w:val="none" w:sz="0" w:space="0" w:color="auto"/>
          </w:divBdr>
        </w:div>
        <w:div w:id="1275090925">
          <w:marLeft w:val="0"/>
          <w:marRight w:val="0"/>
          <w:marTop w:val="0"/>
          <w:marBottom w:val="0"/>
          <w:divBdr>
            <w:top w:val="none" w:sz="0" w:space="0" w:color="auto"/>
            <w:left w:val="none" w:sz="0" w:space="0" w:color="auto"/>
            <w:bottom w:val="none" w:sz="0" w:space="0" w:color="auto"/>
            <w:right w:val="none" w:sz="0" w:space="0" w:color="auto"/>
          </w:divBdr>
        </w:div>
      </w:divsChild>
    </w:div>
    <w:div w:id="915287017">
      <w:bodyDiv w:val="1"/>
      <w:marLeft w:val="0"/>
      <w:marRight w:val="0"/>
      <w:marTop w:val="0"/>
      <w:marBottom w:val="0"/>
      <w:divBdr>
        <w:top w:val="none" w:sz="0" w:space="0" w:color="auto"/>
        <w:left w:val="none" w:sz="0" w:space="0" w:color="auto"/>
        <w:bottom w:val="none" w:sz="0" w:space="0" w:color="auto"/>
        <w:right w:val="none" w:sz="0" w:space="0" w:color="auto"/>
      </w:divBdr>
      <w:divsChild>
        <w:div w:id="1257205612">
          <w:marLeft w:val="0"/>
          <w:marRight w:val="0"/>
          <w:marTop w:val="0"/>
          <w:marBottom w:val="0"/>
          <w:divBdr>
            <w:top w:val="none" w:sz="0" w:space="0" w:color="auto"/>
            <w:left w:val="none" w:sz="0" w:space="0" w:color="auto"/>
            <w:bottom w:val="none" w:sz="0" w:space="0" w:color="auto"/>
            <w:right w:val="none" w:sz="0" w:space="0" w:color="auto"/>
          </w:divBdr>
        </w:div>
        <w:div w:id="1813211759">
          <w:marLeft w:val="0"/>
          <w:marRight w:val="0"/>
          <w:marTop w:val="0"/>
          <w:marBottom w:val="0"/>
          <w:divBdr>
            <w:top w:val="none" w:sz="0" w:space="0" w:color="auto"/>
            <w:left w:val="none" w:sz="0" w:space="0" w:color="auto"/>
            <w:bottom w:val="none" w:sz="0" w:space="0" w:color="auto"/>
            <w:right w:val="none" w:sz="0" w:space="0" w:color="auto"/>
          </w:divBdr>
        </w:div>
      </w:divsChild>
    </w:div>
    <w:div w:id="931351097">
      <w:bodyDiv w:val="1"/>
      <w:marLeft w:val="0"/>
      <w:marRight w:val="0"/>
      <w:marTop w:val="0"/>
      <w:marBottom w:val="0"/>
      <w:divBdr>
        <w:top w:val="none" w:sz="0" w:space="0" w:color="auto"/>
        <w:left w:val="none" w:sz="0" w:space="0" w:color="auto"/>
        <w:bottom w:val="none" w:sz="0" w:space="0" w:color="auto"/>
        <w:right w:val="none" w:sz="0" w:space="0" w:color="auto"/>
      </w:divBdr>
      <w:divsChild>
        <w:div w:id="932593563">
          <w:marLeft w:val="0"/>
          <w:marRight w:val="0"/>
          <w:marTop w:val="0"/>
          <w:marBottom w:val="0"/>
          <w:divBdr>
            <w:top w:val="none" w:sz="0" w:space="0" w:color="auto"/>
            <w:left w:val="none" w:sz="0" w:space="0" w:color="auto"/>
            <w:bottom w:val="none" w:sz="0" w:space="0" w:color="auto"/>
            <w:right w:val="none" w:sz="0" w:space="0" w:color="auto"/>
          </w:divBdr>
        </w:div>
        <w:div w:id="1523008918">
          <w:marLeft w:val="0"/>
          <w:marRight w:val="0"/>
          <w:marTop w:val="0"/>
          <w:marBottom w:val="0"/>
          <w:divBdr>
            <w:top w:val="none" w:sz="0" w:space="0" w:color="auto"/>
            <w:left w:val="none" w:sz="0" w:space="0" w:color="auto"/>
            <w:bottom w:val="none" w:sz="0" w:space="0" w:color="auto"/>
            <w:right w:val="none" w:sz="0" w:space="0" w:color="auto"/>
          </w:divBdr>
        </w:div>
      </w:divsChild>
    </w:div>
    <w:div w:id="945503889">
      <w:bodyDiv w:val="1"/>
      <w:marLeft w:val="0"/>
      <w:marRight w:val="0"/>
      <w:marTop w:val="0"/>
      <w:marBottom w:val="0"/>
      <w:divBdr>
        <w:top w:val="none" w:sz="0" w:space="0" w:color="auto"/>
        <w:left w:val="none" w:sz="0" w:space="0" w:color="auto"/>
        <w:bottom w:val="none" w:sz="0" w:space="0" w:color="auto"/>
        <w:right w:val="none" w:sz="0" w:space="0" w:color="auto"/>
      </w:divBdr>
    </w:div>
    <w:div w:id="947348303">
      <w:bodyDiv w:val="1"/>
      <w:marLeft w:val="0"/>
      <w:marRight w:val="0"/>
      <w:marTop w:val="0"/>
      <w:marBottom w:val="0"/>
      <w:divBdr>
        <w:top w:val="none" w:sz="0" w:space="0" w:color="auto"/>
        <w:left w:val="none" w:sz="0" w:space="0" w:color="auto"/>
        <w:bottom w:val="none" w:sz="0" w:space="0" w:color="auto"/>
        <w:right w:val="none" w:sz="0" w:space="0" w:color="auto"/>
      </w:divBdr>
    </w:div>
    <w:div w:id="986317875">
      <w:bodyDiv w:val="1"/>
      <w:marLeft w:val="0"/>
      <w:marRight w:val="0"/>
      <w:marTop w:val="0"/>
      <w:marBottom w:val="0"/>
      <w:divBdr>
        <w:top w:val="none" w:sz="0" w:space="0" w:color="auto"/>
        <w:left w:val="none" w:sz="0" w:space="0" w:color="auto"/>
        <w:bottom w:val="none" w:sz="0" w:space="0" w:color="auto"/>
        <w:right w:val="none" w:sz="0" w:space="0" w:color="auto"/>
      </w:divBdr>
    </w:div>
    <w:div w:id="988747255">
      <w:bodyDiv w:val="1"/>
      <w:marLeft w:val="0"/>
      <w:marRight w:val="0"/>
      <w:marTop w:val="0"/>
      <w:marBottom w:val="0"/>
      <w:divBdr>
        <w:top w:val="none" w:sz="0" w:space="0" w:color="auto"/>
        <w:left w:val="none" w:sz="0" w:space="0" w:color="auto"/>
        <w:bottom w:val="none" w:sz="0" w:space="0" w:color="auto"/>
        <w:right w:val="none" w:sz="0" w:space="0" w:color="auto"/>
      </w:divBdr>
      <w:divsChild>
        <w:div w:id="1561670935">
          <w:marLeft w:val="0"/>
          <w:marRight w:val="0"/>
          <w:marTop w:val="0"/>
          <w:marBottom w:val="0"/>
          <w:divBdr>
            <w:top w:val="none" w:sz="0" w:space="0" w:color="auto"/>
            <w:left w:val="none" w:sz="0" w:space="0" w:color="auto"/>
            <w:bottom w:val="none" w:sz="0" w:space="0" w:color="auto"/>
            <w:right w:val="none" w:sz="0" w:space="0" w:color="auto"/>
          </w:divBdr>
        </w:div>
      </w:divsChild>
    </w:div>
    <w:div w:id="990598682">
      <w:bodyDiv w:val="1"/>
      <w:marLeft w:val="0"/>
      <w:marRight w:val="0"/>
      <w:marTop w:val="0"/>
      <w:marBottom w:val="0"/>
      <w:divBdr>
        <w:top w:val="none" w:sz="0" w:space="0" w:color="auto"/>
        <w:left w:val="none" w:sz="0" w:space="0" w:color="auto"/>
        <w:bottom w:val="none" w:sz="0" w:space="0" w:color="auto"/>
        <w:right w:val="none" w:sz="0" w:space="0" w:color="auto"/>
      </w:divBdr>
      <w:divsChild>
        <w:div w:id="2088266730">
          <w:marLeft w:val="0"/>
          <w:marRight w:val="0"/>
          <w:marTop w:val="0"/>
          <w:marBottom w:val="0"/>
          <w:divBdr>
            <w:top w:val="none" w:sz="0" w:space="0" w:color="auto"/>
            <w:left w:val="none" w:sz="0" w:space="0" w:color="auto"/>
            <w:bottom w:val="none" w:sz="0" w:space="0" w:color="auto"/>
            <w:right w:val="none" w:sz="0" w:space="0" w:color="auto"/>
          </w:divBdr>
        </w:div>
        <w:div w:id="459609771">
          <w:marLeft w:val="0"/>
          <w:marRight w:val="0"/>
          <w:marTop w:val="0"/>
          <w:marBottom w:val="0"/>
          <w:divBdr>
            <w:top w:val="none" w:sz="0" w:space="0" w:color="auto"/>
            <w:left w:val="none" w:sz="0" w:space="0" w:color="auto"/>
            <w:bottom w:val="none" w:sz="0" w:space="0" w:color="auto"/>
            <w:right w:val="none" w:sz="0" w:space="0" w:color="auto"/>
          </w:divBdr>
        </w:div>
        <w:div w:id="993995642">
          <w:marLeft w:val="0"/>
          <w:marRight w:val="0"/>
          <w:marTop w:val="0"/>
          <w:marBottom w:val="0"/>
          <w:divBdr>
            <w:top w:val="none" w:sz="0" w:space="0" w:color="auto"/>
            <w:left w:val="none" w:sz="0" w:space="0" w:color="auto"/>
            <w:bottom w:val="none" w:sz="0" w:space="0" w:color="auto"/>
            <w:right w:val="none" w:sz="0" w:space="0" w:color="auto"/>
          </w:divBdr>
        </w:div>
        <w:div w:id="72317734">
          <w:marLeft w:val="0"/>
          <w:marRight w:val="0"/>
          <w:marTop w:val="0"/>
          <w:marBottom w:val="0"/>
          <w:divBdr>
            <w:top w:val="none" w:sz="0" w:space="0" w:color="auto"/>
            <w:left w:val="none" w:sz="0" w:space="0" w:color="auto"/>
            <w:bottom w:val="none" w:sz="0" w:space="0" w:color="auto"/>
            <w:right w:val="none" w:sz="0" w:space="0" w:color="auto"/>
          </w:divBdr>
        </w:div>
        <w:div w:id="208078769">
          <w:marLeft w:val="0"/>
          <w:marRight w:val="0"/>
          <w:marTop w:val="0"/>
          <w:marBottom w:val="0"/>
          <w:divBdr>
            <w:top w:val="none" w:sz="0" w:space="0" w:color="auto"/>
            <w:left w:val="none" w:sz="0" w:space="0" w:color="auto"/>
            <w:bottom w:val="none" w:sz="0" w:space="0" w:color="auto"/>
            <w:right w:val="none" w:sz="0" w:space="0" w:color="auto"/>
          </w:divBdr>
        </w:div>
        <w:div w:id="375738196">
          <w:marLeft w:val="0"/>
          <w:marRight w:val="0"/>
          <w:marTop w:val="0"/>
          <w:marBottom w:val="0"/>
          <w:divBdr>
            <w:top w:val="none" w:sz="0" w:space="0" w:color="auto"/>
            <w:left w:val="none" w:sz="0" w:space="0" w:color="auto"/>
            <w:bottom w:val="none" w:sz="0" w:space="0" w:color="auto"/>
            <w:right w:val="none" w:sz="0" w:space="0" w:color="auto"/>
          </w:divBdr>
        </w:div>
        <w:div w:id="1478915582">
          <w:marLeft w:val="0"/>
          <w:marRight w:val="0"/>
          <w:marTop w:val="0"/>
          <w:marBottom w:val="0"/>
          <w:divBdr>
            <w:top w:val="none" w:sz="0" w:space="0" w:color="auto"/>
            <w:left w:val="none" w:sz="0" w:space="0" w:color="auto"/>
            <w:bottom w:val="none" w:sz="0" w:space="0" w:color="auto"/>
            <w:right w:val="none" w:sz="0" w:space="0" w:color="auto"/>
          </w:divBdr>
        </w:div>
        <w:div w:id="882790575">
          <w:marLeft w:val="0"/>
          <w:marRight w:val="0"/>
          <w:marTop w:val="0"/>
          <w:marBottom w:val="0"/>
          <w:divBdr>
            <w:top w:val="none" w:sz="0" w:space="0" w:color="auto"/>
            <w:left w:val="none" w:sz="0" w:space="0" w:color="auto"/>
            <w:bottom w:val="none" w:sz="0" w:space="0" w:color="auto"/>
            <w:right w:val="none" w:sz="0" w:space="0" w:color="auto"/>
          </w:divBdr>
        </w:div>
        <w:div w:id="1894193170">
          <w:marLeft w:val="0"/>
          <w:marRight w:val="0"/>
          <w:marTop w:val="0"/>
          <w:marBottom w:val="0"/>
          <w:divBdr>
            <w:top w:val="none" w:sz="0" w:space="0" w:color="auto"/>
            <w:left w:val="none" w:sz="0" w:space="0" w:color="auto"/>
            <w:bottom w:val="none" w:sz="0" w:space="0" w:color="auto"/>
            <w:right w:val="none" w:sz="0" w:space="0" w:color="auto"/>
          </w:divBdr>
        </w:div>
        <w:div w:id="2122450850">
          <w:marLeft w:val="0"/>
          <w:marRight w:val="0"/>
          <w:marTop w:val="0"/>
          <w:marBottom w:val="0"/>
          <w:divBdr>
            <w:top w:val="none" w:sz="0" w:space="0" w:color="auto"/>
            <w:left w:val="none" w:sz="0" w:space="0" w:color="auto"/>
            <w:bottom w:val="none" w:sz="0" w:space="0" w:color="auto"/>
            <w:right w:val="none" w:sz="0" w:space="0" w:color="auto"/>
          </w:divBdr>
        </w:div>
        <w:div w:id="1596547334">
          <w:marLeft w:val="0"/>
          <w:marRight w:val="0"/>
          <w:marTop w:val="0"/>
          <w:marBottom w:val="0"/>
          <w:divBdr>
            <w:top w:val="none" w:sz="0" w:space="0" w:color="auto"/>
            <w:left w:val="none" w:sz="0" w:space="0" w:color="auto"/>
            <w:bottom w:val="none" w:sz="0" w:space="0" w:color="auto"/>
            <w:right w:val="none" w:sz="0" w:space="0" w:color="auto"/>
          </w:divBdr>
        </w:div>
        <w:div w:id="922492702">
          <w:marLeft w:val="0"/>
          <w:marRight w:val="0"/>
          <w:marTop w:val="0"/>
          <w:marBottom w:val="0"/>
          <w:divBdr>
            <w:top w:val="none" w:sz="0" w:space="0" w:color="auto"/>
            <w:left w:val="none" w:sz="0" w:space="0" w:color="auto"/>
            <w:bottom w:val="none" w:sz="0" w:space="0" w:color="auto"/>
            <w:right w:val="none" w:sz="0" w:space="0" w:color="auto"/>
          </w:divBdr>
        </w:div>
        <w:div w:id="1579435351">
          <w:marLeft w:val="0"/>
          <w:marRight w:val="0"/>
          <w:marTop w:val="0"/>
          <w:marBottom w:val="0"/>
          <w:divBdr>
            <w:top w:val="none" w:sz="0" w:space="0" w:color="auto"/>
            <w:left w:val="none" w:sz="0" w:space="0" w:color="auto"/>
            <w:bottom w:val="none" w:sz="0" w:space="0" w:color="auto"/>
            <w:right w:val="none" w:sz="0" w:space="0" w:color="auto"/>
          </w:divBdr>
        </w:div>
        <w:div w:id="758676348">
          <w:marLeft w:val="0"/>
          <w:marRight w:val="0"/>
          <w:marTop w:val="0"/>
          <w:marBottom w:val="0"/>
          <w:divBdr>
            <w:top w:val="none" w:sz="0" w:space="0" w:color="auto"/>
            <w:left w:val="none" w:sz="0" w:space="0" w:color="auto"/>
            <w:bottom w:val="none" w:sz="0" w:space="0" w:color="auto"/>
            <w:right w:val="none" w:sz="0" w:space="0" w:color="auto"/>
          </w:divBdr>
        </w:div>
        <w:div w:id="49041394">
          <w:marLeft w:val="0"/>
          <w:marRight w:val="0"/>
          <w:marTop w:val="0"/>
          <w:marBottom w:val="0"/>
          <w:divBdr>
            <w:top w:val="none" w:sz="0" w:space="0" w:color="auto"/>
            <w:left w:val="none" w:sz="0" w:space="0" w:color="auto"/>
            <w:bottom w:val="none" w:sz="0" w:space="0" w:color="auto"/>
            <w:right w:val="none" w:sz="0" w:space="0" w:color="auto"/>
          </w:divBdr>
        </w:div>
        <w:div w:id="107164983">
          <w:marLeft w:val="0"/>
          <w:marRight w:val="0"/>
          <w:marTop w:val="0"/>
          <w:marBottom w:val="0"/>
          <w:divBdr>
            <w:top w:val="none" w:sz="0" w:space="0" w:color="auto"/>
            <w:left w:val="none" w:sz="0" w:space="0" w:color="auto"/>
            <w:bottom w:val="none" w:sz="0" w:space="0" w:color="auto"/>
            <w:right w:val="none" w:sz="0" w:space="0" w:color="auto"/>
          </w:divBdr>
        </w:div>
        <w:div w:id="551965469">
          <w:marLeft w:val="0"/>
          <w:marRight w:val="0"/>
          <w:marTop w:val="0"/>
          <w:marBottom w:val="0"/>
          <w:divBdr>
            <w:top w:val="none" w:sz="0" w:space="0" w:color="auto"/>
            <w:left w:val="none" w:sz="0" w:space="0" w:color="auto"/>
            <w:bottom w:val="none" w:sz="0" w:space="0" w:color="auto"/>
            <w:right w:val="none" w:sz="0" w:space="0" w:color="auto"/>
          </w:divBdr>
        </w:div>
        <w:div w:id="671638860">
          <w:marLeft w:val="0"/>
          <w:marRight w:val="0"/>
          <w:marTop w:val="0"/>
          <w:marBottom w:val="0"/>
          <w:divBdr>
            <w:top w:val="none" w:sz="0" w:space="0" w:color="auto"/>
            <w:left w:val="none" w:sz="0" w:space="0" w:color="auto"/>
            <w:bottom w:val="none" w:sz="0" w:space="0" w:color="auto"/>
            <w:right w:val="none" w:sz="0" w:space="0" w:color="auto"/>
          </w:divBdr>
        </w:div>
      </w:divsChild>
    </w:div>
    <w:div w:id="993338583">
      <w:bodyDiv w:val="1"/>
      <w:marLeft w:val="0"/>
      <w:marRight w:val="0"/>
      <w:marTop w:val="0"/>
      <w:marBottom w:val="0"/>
      <w:divBdr>
        <w:top w:val="none" w:sz="0" w:space="0" w:color="auto"/>
        <w:left w:val="none" w:sz="0" w:space="0" w:color="auto"/>
        <w:bottom w:val="none" w:sz="0" w:space="0" w:color="auto"/>
        <w:right w:val="none" w:sz="0" w:space="0" w:color="auto"/>
      </w:divBdr>
      <w:divsChild>
        <w:div w:id="1427964670">
          <w:marLeft w:val="0"/>
          <w:marRight w:val="0"/>
          <w:marTop w:val="0"/>
          <w:marBottom w:val="0"/>
          <w:divBdr>
            <w:top w:val="none" w:sz="0" w:space="0" w:color="auto"/>
            <w:left w:val="none" w:sz="0" w:space="0" w:color="auto"/>
            <w:bottom w:val="none" w:sz="0" w:space="0" w:color="auto"/>
            <w:right w:val="none" w:sz="0" w:space="0" w:color="auto"/>
          </w:divBdr>
        </w:div>
        <w:div w:id="1105619308">
          <w:marLeft w:val="0"/>
          <w:marRight w:val="0"/>
          <w:marTop w:val="0"/>
          <w:marBottom w:val="0"/>
          <w:divBdr>
            <w:top w:val="none" w:sz="0" w:space="0" w:color="auto"/>
            <w:left w:val="none" w:sz="0" w:space="0" w:color="auto"/>
            <w:bottom w:val="none" w:sz="0" w:space="0" w:color="auto"/>
            <w:right w:val="none" w:sz="0" w:space="0" w:color="auto"/>
          </w:divBdr>
        </w:div>
        <w:div w:id="2068530159">
          <w:marLeft w:val="0"/>
          <w:marRight w:val="0"/>
          <w:marTop w:val="0"/>
          <w:marBottom w:val="0"/>
          <w:divBdr>
            <w:top w:val="none" w:sz="0" w:space="0" w:color="auto"/>
            <w:left w:val="none" w:sz="0" w:space="0" w:color="auto"/>
            <w:bottom w:val="none" w:sz="0" w:space="0" w:color="auto"/>
            <w:right w:val="none" w:sz="0" w:space="0" w:color="auto"/>
          </w:divBdr>
        </w:div>
      </w:divsChild>
    </w:div>
    <w:div w:id="1005015531">
      <w:bodyDiv w:val="1"/>
      <w:marLeft w:val="0"/>
      <w:marRight w:val="0"/>
      <w:marTop w:val="0"/>
      <w:marBottom w:val="0"/>
      <w:divBdr>
        <w:top w:val="none" w:sz="0" w:space="0" w:color="auto"/>
        <w:left w:val="none" w:sz="0" w:space="0" w:color="auto"/>
        <w:bottom w:val="none" w:sz="0" w:space="0" w:color="auto"/>
        <w:right w:val="none" w:sz="0" w:space="0" w:color="auto"/>
      </w:divBdr>
    </w:div>
    <w:div w:id="1014451830">
      <w:bodyDiv w:val="1"/>
      <w:marLeft w:val="0"/>
      <w:marRight w:val="0"/>
      <w:marTop w:val="0"/>
      <w:marBottom w:val="0"/>
      <w:divBdr>
        <w:top w:val="none" w:sz="0" w:space="0" w:color="auto"/>
        <w:left w:val="none" w:sz="0" w:space="0" w:color="auto"/>
        <w:bottom w:val="none" w:sz="0" w:space="0" w:color="auto"/>
        <w:right w:val="none" w:sz="0" w:space="0" w:color="auto"/>
      </w:divBdr>
      <w:divsChild>
        <w:div w:id="422069206">
          <w:marLeft w:val="0"/>
          <w:marRight w:val="0"/>
          <w:marTop w:val="0"/>
          <w:marBottom w:val="0"/>
          <w:divBdr>
            <w:top w:val="none" w:sz="0" w:space="0" w:color="auto"/>
            <w:left w:val="none" w:sz="0" w:space="0" w:color="auto"/>
            <w:bottom w:val="none" w:sz="0" w:space="0" w:color="auto"/>
            <w:right w:val="none" w:sz="0" w:space="0" w:color="auto"/>
          </w:divBdr>
        </w:div>
        <w:div w:id="627398836">
          <w:marLeft w:val="0"/>
          <w:marRight w:val="0"/>
          <w:marTop w:val="0"/>
          <w:marBottom w:val="0"/>
          <w:divBdr>
            <w:top w:val="none" w:sz="0" w:space="0" w:color="auto"/>
            <w:left w:val="none" w:sz="0" w:space="0" w:color="auto"/>
            <w:bottom w:val="none" w:sz="0" w:space="0" w:color="auto"/>
            <w:right w:val="none" w:sz="0" w:space="0" w:color="auto"/>
          </w:divBdr>
        </w:div>
        <w:div w:id="792946193">
          <w:marLeft w:val="0"/>
          <w:marRight w:val="0"/>
          <w:marTop w:val="0"/>
          <w:marBottom w:val="0"/>
          <w:divBdr>
            <w:top w:val="none" w:sz="0" w:space="0" w:color="auto"/>
            <w:left w:val="none" w:sz="0" w:space="0" w:color="auto"/>
            <w:bottom w:val="none" w:sz="0" w:space="0" w:color="auto"/>
            <w:right w:val="none" w:sz="0" w:space="0" w:color="auto"/>
          </w:divBdr>
        </w:div>
        <w:div w:id="1089304908">
          <w:marLeft w:val="0"/>
          <w:marRight w:val="0"/>
          <w:marTop w:val="0"/>
          <w:marBottom w:val="0"/>
          <w:divBdr>
            <w:top w:val="none" w:sz="0" w:space="0" w:color="auto"/>
            <w:left w:val="none" w:sz="0" w:space="0" w:color="auto"/>
            <w:bottom w:val="none" w:sz="0" w:space="0" w:color="auto"/>
            <w:right w:val="none" w:sz="0" w:space="0" w:color="auto"/>
          </w:divBdr>
        </w:div>
        <w:div w:id="1544947941">
          <w:marLeft w:val="0"/>
          <w:marRight w:val="0"/>
          <w:marTop w:val="0"/>
          <w:marBottom w:val="0"/>
          <w:divBdr>
            <w:top w:val="none" w:sz="0" w:space="0" w:color="auto"/>
            <w:left w:val="none" w:sz="0" w:space="0" w:color="auto"/>
            <w:bottom w:val="none" w:sz="0" w:space="0" w:color="auto"/>
            <w:right w:val="none" w:sz="0" w:space="0" w:color="auto"/>
          </w:divBdr>
        </w:div>
        <w:div w:id="1601985651">
          <w:marLeft w:val="0"/>
          <w:marRight w:val="0"/>
          <w:marTop w:val="0"/>
          <w:marBottom w:val="0"/>
          <w:divBdr>
            <w:top w:val="none" w:sz="0" w:space="0" w:color="auto"/>
            <w:left w:val="none" w:sz="0" w:space="0" w:color="auto"/>
            <w:bottom w:val="none" w:sz="0" w:space="0" w:color="auto"/>
            <w:right w:val="none" w:sz="0" w:space="0" w:color="auto"/>
          </w:divBdr>
        </w:div>
        <w:div w:id="1604419145">
          <w:marLeft w:val="0"/>
          <w:marRight w:val="0"/>
          <w:marTop w:val="0"/>
          <w:marBottom w:val="0"/>
          <w:divBdr>
            <w:top w:val="none" w:sz="0" w:space="0" w:color="auto"/>
            <w:left w:val="none" w:sz="0" w:space="0" w:color="auto"/>
            <w:bottom w:val="none" w:sz="0" w:space="0" w:color="auto"/>
            <w:right w:val="none" w:sz="0" w:space="0" w:color="auto"/>
          </w:divBdr>
        </w:div>
        <w:div w:id="1719355640">
          <w:marLeft w:val="0"/>
          <w:marRight w:val="0"/>
          <w:marTop w:val="0"/>
          <w:marBottom w:val="0"/>
          <w:divBdr>
            <w:top w:val="none" w:sz="0" w:space="0" w:color="auto"/>
            <w:left w:val="none" w:sz="0" w:space="0" w:color="auto"/>
            <w:bottom w:val="none" w:sz="0" w:space="0" w:color="auto"/>
            <w:right w:val="none" w:sz="0" w:space="0" w:color="auto"/>
          </w:divBdr>
        </w:div>
        <w:div w:id="1723334913">
          <w:marLeft w:val="0"/>
          <w:marRight w:val="0"/>
          <w:marTop w:val="0"/>
          <w:marBottom w:val="0"/>
          <w:divBdr>
            <w:top w:val="none" w:sz="0" w:space="0" w:color="auto"/>
            <w:left w:val="none" w:sz="0" w:space="0" w:color="auto"/>
            <w:bottom w:val="none" w:sz="0" w:space="0" w:color="auto"/>
            <w:right w:val="none" w:sz="0" w:space="0" w:color="auto"/>
          </w:divBdr>
        </w:div>
        <w:div w:id="1835679369">
          <w:marLeft w:val="0"/>
          <w:marRight w:val="0"/>
          <w:marTop w:val="0"/>
          <w:marBottom w:val="0"/>
          <w:divBdr>
            <w:top w:val="none" w:sz="0" w:space="0" w:color="auto"/>
            <w:left w:val="none" w:sz="0" w:space="0" w:color="auto"/>
            <w:bottom w:val="none" w:sz="0" w:space="0" w:color="auto"/>
            <w:right w:val="none" w:sz="0" w:space="0" w:color="auto"/>
          </w:divBdr>
        </w:div>
        <w:div w:id="2042046932">
          <w:marLeft w:val="0"/>
          <w:marRight w:val="0"/>
          <w:marTop w:val="0"/>
          <w:marBottom w:val="0"/>
          <w:divBdr>
            <w:top w:val="none" w:sz="0" w:space="0" w:color="auto"/>
            <w:left w:val="none" w:sz="0" w:space="0" w:color="auto"/>
            <w:bottom w:val="none" w:sz="0" w:space="0" w:color="auto"/>
            <w:right w:val="none" w:sz="0" w:space="0" w:color="auto"/>
          </w:divBdr>
        </w:div>
        <w:div w:id="2100371346">
          <w:marLeft w:val="0"/>
          <w:marRight w:val="0"/>
          <w:marTop w:val="0"/>
          <w:marBottom w:val="0"/>
          <w:divBdr>
            <w:top w:val="none" w:sz="0" w:space="0" w:color="auto"/>
            <w:left w:val="none" w:sz="0" w:space="0" w:color="auto"/>
            <w:bottom w:val="none" w:sz="0" w:space="0" w:color="auto"/>
            <w:right w:val="none" w:sz="0" w:space="0" w:color="auto"/>
          </w:divBdr>
        </w:div>
      </w:divsChild>
    </w:div>
    <w:div w:id="1016612359">
      <w:bodyDiv w:val="1"/>
      <w:marLeft w:val="0"/>
      <w:marRight w:val="0"/>
      <w:marTop w:val="0"/>
      <w:marBottom w:val="0"/>
      <w:divBdr>
        <w:top w:val="none" w:sz="0" w:space="0" w:color="auto"/>
        <w:left w:val="none" w:sz="0" w:space="0" w:color="auto"/>
        <w:bottom w:val="none" w:sz="0" w:space="0" w:color="auto"/>
        <w:right w:val="none" w:sz="0" w:space="0" w:color="auto"/>
      </w:divBdr>
      <w:divsChild>
        <w:div w:id="1335761104">
          <w:marLeft w:val="0"/>
          <w:marRight w:val="0"/>
          <w:marTop w:val="0"/>
          <w:marBottom w:val="0"/>
          <w:divBdr>
            <w:top w:val="none" w:sz="0" w:space="0" w:color="auto"/>
            <w:left w:val="none" w:sz="0" w:space="0" w:color="auto"/>
            <w:bottom w:val="none" w:sz="0" w:space="0" w:color="auto"/>
            <w:right w:val="none" w:sz="0" w:space="0" w:color="auto"/>
          </w:divBdr>
        </w:div>
        <w:div w:id="1642614790">
          <w:marLeft w:val="0"/>
          <w:marRight w:val="0"/>
          <w:marTop w:val="0"/>
          <w:marBottom w:val="0"/>
          <w:divBdr>
            <w:top w:val="none" w:sz="0" w:space="0" w:color="auto"/>
            <w:left w:val="none" w:sz="0" w:space="0" w:color="auto"/>
            <w:bottom w:val="none" w:sz="0" w:space="0" w:color="auto"/>
            <w:right w:val="none" w:sz="0" w:space="0" w:color="auto"/>
          </w:divBdr>
        </w:div>
        <w:div w:id="290214541">
          <w:marLeft w:val="0"/>
          <w:marRight w:val="0"/>
          <w:marTop w:val="0"/>
          <w:marBottom w:val="0"/>
          <w:divBdr>
            <w:top w:val="none" w:sz="0" w:space="0" w:color="auto"/>
            <w:left w:val="none" w:sz="0" w:space="0" w:color="auto"/>
            <w:bottom w:val="none" w:sz="0" w:space="0" w:color="auto"/>
            <w:right w:val="none" w:sz="0" w:space="0" w:color="auto"/>
          </w:divBdr>
        </w:div>
        <w:div w:id="2025012798">
          <w:marLeft w:val="0"/>
          <w:marRight w:val="0"/>
          <w:marTop w:val="0"/>
          <w:marBottom w:val="0"/>
          <w:divBdr>
            <w:top w:val="none" w:sz="0" w:space="0" w:color="auto"/>
            <w:left w:val="none" w:sz="0" w:space="0" w:color="auto"/>
            <w:bottom w:val="none" w:sz="0" w:space="0" w:color="auto"/>
            <w:right w:val="none" w:sz="0" w:space="0" w:color="auto"/>
          </w:divBdr>
        </w:div>
        <w:div w:id="1672641626">
          <w:marLeft w:val="0"/>
          <w:marRight w:val="0"/>
          <w:marTop w:val="0"/>
          <w:marBottom w:val="0"/>
          <w:divBdr>
            <w:top w:val="none" w:sz="0" w:space="0" w:color="auto"/>
            <w:left w:val="none" w:sz="0" w:space="0" w:color="auto"/>
            <w:bottom w:val="none" w:sz="0" w:space="0" w:color="auto"/>
            <w:right w:val="none" w:sz="0" w:space="0" w:color="auto"/>
          </w:divBdr>
        </w:div>
        <w:div w:id="1032343440">
          <w:marLeft w:val="0"/>
          <w:marRight w:val="0"/>
          <w:marTop w:val="0"/>
          <w:marBottom w:val="0"/>
          <w:divBdr>
            <w:top w:val="none" w:sz="0" w:space="0" w:color="auto"/>
            <w:left w:val="none" w:sz="0" w:space="0" w:color="auto"/>
            <w:bottom w:val="none" w:sz="0" w:space="0" w:color="auto"/>
            <w:right w:val="none" w:sz="0" w:space="0" w:color="auto"/>
          </w:divBdr>
        </w:div>
        <w:div w:id="1440223511">
          <w:marLeft w:val="0"/>
          <w:marRight w:val="0"/>
          <w:marTop w:val="0"/>
          <w:marBottom w:val="0"/>
          <w:divBdr>
            <w:top w:val="none" w:sz="0" w:space="0" w:color="auto"/>
            <w:left w:val="none" w:sz="0" w:space="0" w:color="auto"/>
            <w:bottom w:val="none" w:sz="0" w:space="0" w:color="auto"/>
            <w:right w:val="none" w:sz="0" w:space="0" w:color="auto"/>
          </w:divBdr>
        </w:div>
        <w:div w:id="560099644">
          <w:marLeft w:val="0"/>
          <w:marRight w:val="0"/>
          <w:marTop w:val="0"/>
          <w:marBottom w:val="0"/>
          <w:divBdr>
            <w:top w:val="none" w:sz="0" w:space="0" w:color="auto"/>
            <w:left w:val="none" w:sz="0" w:space="0" w:color="auto"/>
            <w:bottom w:val="none" w:sz="0" w:space="0" w:color="auto"/>
            <w:right w:val="none" w:sz="0" w:space="0" w:color="auto"/>
          </w:divBdr>
        </w:div>
      </w:divsChild>
    </w:div>
    <w:div w:id="1020592606">
      <w:bodyDiv w:val="1"/>
      <w:marLeft w:val="0"/>
      <w:marRight w:val="0"/>
      <w:marTop w:val="0"/>
      <w:marBottom w:val="0"/>
      <w:divBdr>
        <w:top w:val="none" w:sz="0" w:space="0" w:color="auto"/>
        <w:left w:val="none" w:sz="0" w:space="0" w:color="auto"/>
        <w:bottom w:val="none" w:sz="0" w:space="0" w:color="auto"/>
        <w:right w:val="none" w:sz="0" w:space="0" w:color="auto"/>
      </w:divBdr>
    </w:div>
    <w:div w:id="1026366253">
      <w:bodyDiv w:val="1"/>
      <w:marLeft w:val="0"/>
      <w:marRight w:val="0"/>
      <w:marTop w:val="0"/>
      <w:marBottom w:val="0"/>
      <w:divBdr>
        <w:top w:val="none" w:sz="0" w:space="0" w:color="auto"/>
        <w:left w:val="none" w:sz="0" w:space="0" w:color="auto"/>
        <w:bottom w:val="none" w:sz="0" w:space="0" w:color="auto"/>
        <w:right w:val="none" w:sz="0" w:space="0" w:color="auto"/>
      </w:divBdr>
      <w:divsChild>
        <w:div w:id="456143090">
          <w:marLeft w:val="0"/>
          <w:marRight w:val="0"/>
          <w:marTop w:val="0"/>
          <w:marBottom w:val="0"/>
          <w:divBdr>
            <w:top w:val="none" w:sz="0" w:space="0" w:color="auto"/>
            <w:left w:val="none" w:sz="0" w:space="0" w:color="auto"/>
            <w:bottom w:val="none" w:sz="0" w:space="0" w:color="auto"/>
            <w:right w:val="none" w:sz="0" w:space="0" w:color="auto"/>
          </w:divBdr>
        </w:div>
        <w:div w:id="1113551412">
          <w:marLeft w:val="0"/>
          <w:marRight w:val="0"/>
          <w:marTop w:val="0"/>
          <w:marBottom w:val="0"/>
          <w:divBdr>
            <w:top w:val="none" w:sz="0" w:space="0" w:color="auto"/>
            <w:left w:val="none" w:sz="0" w:space="0" w:color="auto"/>
            <w:bottom w:val="none" w:sz="0" w:space="0" w:color="auto"/>
            <w:right w:val="none" w:sz="0" w:space="0" w:color="auto"/>
          </w:divBdr>
        </w:div>
        <w:div w:id="1892762129">
          <w:marLeft w:val="0"/>
          <w:marRight w:val="0"/>
          <w:marTop w:val="0"/>
          <w:marBottom w:val="0"/>
          <w:divBdr>
            <w:top w:val="none" w:sz="0" w:space="0" w:color="auto"/>
            <w:left w:val="none" w:sz="0" w:space="0" w:color="auto"/>
            <w:bottom w:val="none" w:sz="0" w:space="0" w:color="auto"/>
            <w:right w:val="none" w:sz="0" w:space="0" w:color="auto"/>
          </w:divBdr>
        </w:div>
      </w:divsChild>
    </w:div>
    <w:div w:id="1055088166">
      <w:bodyDiv w:val="1"/>
      <w:marLeft w:val="0"/>
      <w:marRight w:val="0"/>
      <w:marTop w:val="0"/>
      <w:marBottom w:val="0"/>
      <w:divBdr>
        <w:top w:val="none" w:sz="0" w:space="0" w:color="auto"/>
        <w:left w:val="none" w:sz="0" w:space="0" w:color="auto"/>
        <w:bottom w:val="none" w:sz="0" w:space="0" w:color="auto"/>
        <w:right w:val="none" w:sz="0" w:space="0" w:color="auto"/>
      </w:divBdr>
      <w:divsChild>
        <w:div w:id="1668360037">
          <w:marLeft w:val="0"/>
          <w:marRight w:val="0"/>
          <w:marTop w:val="0"/>
          <w:marBottom w:val="0"/>
          <w:divBdr>
            <w:top w:val="none" w:sz="0" w:space="0" w:color="auto"/>
            <w:left w:val="none" w:sz="0" w:space="0" w:color="auto"/>
            <w:bottom w:val="none" w:sz="0" w:space="0" w:color="auto"/>
            <w:right w:val="none" w:sz="0" w:space="0" w:color="auto"/>
          </w:divBdr>
        </w:div>
        <w:div w:id="1630864282">
          <w:marLeft w:val="0"/>
          <w:marRight w:val="0"/>
          <w:marTop w:val="0"/>
          <w:marBottom w:val="0"/>
          <w:divBdr>
            <w:top w:val="none" w:sz="0" w:space="0" w:color="auto"/>
            <w:left w:val="none" w:sz="0" w:space="0" w:color="auto"/>
            <w:bottom w:val="none" w:sz="0" w:space="0" w:color="auto"/>
            <w:right w:val="none" w:sz="0" w:space="0" w:color="auto"/>
          </w:divBdr>
        </w:div>
        <w:div w:id="891190336">
          <w:marLeft w:val="0"/>
          <w:marRight w:val="0"/>
          <w:marTop w:val="0"/>
          <w:marBottom w:val="0"/>
          <w:divBdr>
            <w:top w:val="none" w:sz="0" w:space="0" w:color="auto"/>
            <w:left w:val="none" w:sz="0" w:space="0" w:color="auto"/>
            <w:bottom w:val="none" w:sz="0" w:space="0" w:color="auto"/>
            <w:right w:val="none" w:sz="0" w:space="0" w:color="auto"/>
          </w:divBdr>
        </w:div>
      </w:divsChild>
    </w:div>
    <w:div w:id="1061370172">
      <w:bodyDiv w:val="1"/>
      <w:marLeft w:val="0"/>
      <w:marRight w:val="0"/>
      <w:marTop w:val="0"/>
      <w:marBottom w:val="0"/>
      <w:divBdr>
        <w:top w:val="none" w:sz="0" w:space="0" w:color="auto"/>
        <w:left w:val="none" w:sz="0" w:space="0" w:color="auto"/>
        <w:bottom w:val="none" w:sz="0" w:space="0" w:color="auto"/>
        <w:right w:val="none" w:sz="0" w:space="0" w:color="auto"/>
      </w:divBdr>
    </w:div>
    <w:div w:id="1064647733">
      <w:bodyDiv w:val="1"/>
      <w:marLeft w:val="0"/>
      <w:marRight w:val="0"/>
      <w:marTop w:val="0"/>
      <w:marBottom w:val="0"/>
      <w:divBdr>
        <w:top w:val="none" w:sz="0" w:space="0" w:color="auto"/>
        <w:left w:val="none" w:sz="0" w:space="0" w:color="auto"/>
        <w:bottom w:val="none" w:sz="0" w:space="0" w:color="auto"/>
        <w:right w:val="none" w:sz="0" w:space="0" w:color="auto"/>
      </w:divBdr>
      <w:divsChild>
        <w:div w:id="809631982">
          <w:marLeft w:val="0"/>
          <w:marRight w:val="0"/>
          <w:marTop w:val="0"/>
          <w:marBottom w:val="0"/>
          <w:divBdr>
            <w:top w:val="none" w:sz="0" w:space="0" w:color="auto"/>
            <w:left w:val="none" w:sz="0" w:space="0" w:color="auto"/>
            <w:bottom w:val="none" w:sz="0" w:space="0" w:color="auto"/>
            <w:right w:val="none" w:sz="0" w:space="0" w:color="auto"/>
          </w:divBdr>
        </w:div>
        <w:div w:id="1506823084">
          <w:marLeft w:val="0"/>
          <w:marRight w:val="0"/>
          <w:marTop w:val="0"/>
          <w:marBottom w:val="0"/>
          <w:divBdr>
            <w:top w:val="none" w:sz="0" w:space="0" w:color="auto"/>
            <w:left w:val="none" w:sz="0" w:space="0" w:color="auto"/>
            <w:bottom w:val="none" w:sz="0" w:space="0" w:color="auto"/>
            <w:right w:val="none" w:sz="0" w:space="0" w:color="auto"/>
          </w:divBdr>
        </w:div>
        <w:div w:id="2010281276">
          <w:marLeft w:val="0"/>
          <w:marRight w:val="0"/>
          <w:marTop w:val="0"/>
          <w:marBottom w:val="0"/>
          <w:divBdr>
            <w:top w:val="none" w:sz="0" w:space="0" w:color="auto"/>
            <w:left w:val="none" w:sz="0" w:space="0" w:color="auto"/>
            <w:bottom w:val="none" w:sz="0" w:space="0" w:color="auto"/>
            <w:right w:val="none" w:sz="0" w:space="0" w:color="auto"/>
          </w:divBdr>
        </w:div>
      </w:divsChild>
    </w:div>
    <w:div w:id="1065836209">
      <w:bodyDiv w:val="1"/>
      <w:marLeft w:val="0"/>
      <w:marRight w:val="0"/>
      <w:marTop w:val="0"/>
      <w:marBottom w:val="0"/>
      <w:divBdr>
        <w:top w:val="none" w:sz="0" w:space="0" w:color="auto"/>
        <w:left w:val="none" w:sz="0" w:space="0" w:color="auto"/>
        <w:bottom w:val="none" w:sz="0" w:space="0" w:color="auto"/>
        <w:right w:val="none" w:sz="0" w:space="0" w:color="auto"/>
      </w:divBdr>
    </w:div>
    <w:div w:id="1096054058">
      <w:bodyDiv w:val="1"/>
      <w:marLeft w:val="0"/>
      <w:marRight w:val="0"/>
      <w:marTop w:val="0"/>
      <w:marBottom w:val="0"/>
      <w:divBdr>
        <w:top w:val="none" w:sz="0" w:space="0" w:color="auto"/>
        <w:left w:val="none" w:sz="0" w:space="0" w:color="auto"/>
        <w:bottom w:val="none" w:sz="0" w:space="0" w:color="auto"/>
        <w:right w:val="none" w:sz="0" w:space="0" w:color="auto"/>
      </w:divBdr>
      <w:divsChild>
        <w:div w:id="651523596">
          <w:marLeft w:val="0"/>
          <w:marRight w:val="0"/>
          <w:marTop w:val="0"/>
          <w:marBottom w:val="0"/>
          <w:divBdr>
            <w:top w:val="none" w:sz="0" w:space="0" w:color="auto"/>
            <w:left w:val="none" w:sz="0" w:space="0" w:color="auto"/>
            <w:bottom w:val="none" w:sz="0" w:space="0" w:color="auto"/>
            <w:right w:val="none" w:sz="0" w:space="0" w:color="auto"/>
          </w:divBdr>
        </w:div>
        <w:div w:id="1361511288">
          <w:marLeft w:val="0"/>
          <w:marRight w:val="0"/>
          <w:marTop w:val="0"/>
          <w:marBottom w:val="0"/>
          <w:divBdr>
            <w:top w:val="none" w:sz="0" w:space="0" w:color="auto"/>
            <w:left w:val="none" w:sz="0" w:space="0" w:color="auto"/>
            <w:bottom w:val="none" w:sz="0" w:space="0" w:color="auto"/>
            <w:right w:val="none" w:sz="0" w:space="0" w:color="auto"/>
          </w:divBdr>
        </w:div>
        <w:div w:id="160894581">
          <w:marLeft w:val="0"/>
          <w:marRight w:val="0"/>
          <w:marTop w:val="0"/>
          <w:marBottom w:val="0"/>
          <w:divBdr>
            <w:top w:val="none" w:sz="0" w:space="0" w:color="auto"/>
            <w:left w:val="none" w:sz="0" w:space="0" w:color="auto"/>
            <w:bottom w:val="none" w:sz="0" w:space="0" w:color="auto"/>
            <w:right w:val="none" w:sz="0" w:space="0" w:color="auto"/>
          </w:divBdr>
        </w:div>
        <w:div w:id="1007369698">
          <w:marLeft w:val="0"/>
          <w:marRight w:val="0"/>
          <w:marTop w:val="0"/>
          <w:marBottom w:val="0"/>
          <w:divBdr>
            <w:top w:val="none" w:sz="0" w:space="0" w:color="auto"/>
            <w:left w:val="none" w:sz="0" w:space="0" w:color="auto"/>
            <w:bottom w:val="none" w:sz="0" w:space="0" w:color="auto"/>
            <w:right w:val="none" w:sz="0" w:space="0" w:color="auto"/>
          </w:divBdr>
        </w:div>
        <w:div w:id="464661063">
          <w:marLeft w:val="0"/>
          <w:marRight w:val="0"/>
          <w:marTop w:val="0"/>
          <w:marBottom w:val="0"/>
          <w:divBdr>
            <w:top w:val="none" w:sz="0" w:space="0" w:color="auto"/>
            <w:left w:val="none" w:sz="0" w:space="0" w:color="auto"/>
            <w:bottom w:val="none" w:sz="0" w:space="0" w:color="auto"/>
            <w:right w:val="none" w:sz="0" w:space="0" w:color="auto"/>
          </w:divBdr>
        </w:div>
        <w:div w:id="1793478825">
          <w:marLeft w:val="0"/>
          <w:marRight w:val="0"/>
          <w:marTop w:val="0"/>
          <w:marBottom w:val="0"/>
          <w:divBdr>
            <w:top w:val="none" w:sz="0" w:space="0" w:color="auto"/>
            <w:left w:val="none" w:sz="0" w:space="0" w:color="auto"/>
            <w:bottom w:val="none" w:sz="0" w:space="0" w:color="auto"/>
            <w:right w:val="none" w:sz="0" w:space="0" w:color="auto"/>
          </w:divBdr>
        </w:div>
        <w:div w:id="2074740820">
          <w:marLeft w:val="0"/>
          <w:marRight w:val="0"/>
          <w:marTop w:val="0"/>
          <w:marBottom w:val="0"/>
          <w:divBdr>
            <w:top w:val="none" w:sz="0" w:space="0" w:color="auto"/>
            <w:left w:val="none" w:sz="0" w:space="0" w:color="auto"/>
            <w:bottom w:val="none" w:sz="0" w:space="0" w:color="auto"/>
            <w:right w:val="none" w:sz="0" w:space="0" w:color="auto"/>
          </w:divBdr>
        </w:div>
        <w:div w:id="67773120">
          <w:marLeft w:val="0"/>
          <w:marRight w:val="0"/>
          <w:marTop w:val="0"/>
          <w:marBottom w:val="0"/>
          <w:divBdr>
            <w:top w:val="none" w:sz="0" w:space="0" w:color="auto"/>
            <w:left w:val="none" w:sz="0" w:space="0" w:color="auto"/>
            <w:bottom w:val="none" w:sz="0" w:space="0" w:color="auto"/>
            <w:right w:val="none" w:sz="0" w:space="0" w:color="auto"/>
          </w:divBdr>
        </w:div>
      </w:divsChild>
    </w:div>
    <w:div w:id="1109739232">
      <w:bodyDiv w:val="1"/>
      <w:marLeft w:val="0"/>
      <w:marRight w:val="0"/>
      <w:marTop w:val="0"/>
      <w:marBottom w:val="0"/>
      <w:divBdr>
        <w:top w:val="none" w:sz="0" w:space="0" w:color="auto"/>
        <w:left w:val="none" w:sz="0" w:space="0" w:color="auto"/>
        <w:bottom w:val="none" w:sz="0" w:space="0" w:color="auto"/>
        <w:right w:val="none" w:sz="0" w:space="0" w:color="auto"/>
      </w:divBdr>
      <w:divsChild>
        <w:div w:id="974604549">
          <w:marLeft w:val="0"/>
          <w:marRight w:val="0"/>
          <w:marTop w:val="0"/>
          <w:marBottom w:val="0"/>
          <w:divBdr>
            <w:top w:val="none" w:sz="0" w:space="0" w:color="auto"/>
            <w:left w:val="none" w:sz="0" w:space="0" w:color="auto"/>
            <w:bottom w:val="none" w:sz="0" w:space="0" w:color="auto"/>
            <w:right w:val="none" w:sz="0" w:space="0" w:color="auto"/>
          </w:divBdr>
        </w:div>
        <w:div w:id="1639801925">
          <w:marLeft w:val="0"/>
          <w:marRight w:val="0"/>
          <w:marTop w:val="0"/>
          <w:marBottom w:val="0"/>
          <w:divBdr>
            <w:top w:val="none" w:sz="0" w:space="0" w:color="auto"/>
            <w:left w:val="none" w:sz="0" w:space="0" w:color="auto"/>
            <w:bottom w:val="none" w:sz="0" w:space="0" w:color="auto"/>
            <w:right w:val="none" w:sz="0" w:space="0" w:color="auto"/>
          </w:divBdr>
        </w:div>
      </w:divsChild>
    </w:div>
    <w:div w:id="1128662765">
      <w:bodyDiv w:val="1"/>
      <w:marLeft w:val="0"/>
      <w:marRight w:val="0"/>
      <w:marTop w:val="0"/>
      <w:marBottom w:val="0"/>
      <w:divBdr>
        <w:top w:val="none" w:sz="0" w:space="0" w:color="auto"/>
        <w:left w:val="none" w:sz="0" w:space="0" w:color="auto"/>
        <w:bottom w:val="none" w:sz="0" w:space="0" w:color="auto"/>
        <w:right w:val="none" w:sz="0" w:space="0" w:color="auto"/>
      </w:divBdr>
    </w:div>
    <w:div w:id="1130637199">
      <w:bodyDiv w:val="1"/>
      <w:marLeft w:val="0"/>
      <w:marRight w:val="0"/>
      <w:marTop w:val="0"/>
      <w:marBottom w:val="0"/>
      <w:divBdr>
        <w:top w:val="none" w:sz="0" w:space="0" w:color="auto"/>
        <w:left w:val="none" w:sz="0" w:space="0" w:color="auto"/>
        <w:bottom w:val="none" w:sz="0" w:space="0" w:color="auto"/>
        <w:right w:val="none" w:sz="0" w:space="0" w:color="auto"/>
      </w:divBdr>
    </w:div>
    <w:div w:id="1138382166">
      <w:bodyDiv w:val="1"/>
      <w:marLeft w:val="0"/>
      <w:marRight w:val="0"/>
      <w:marTop w:val="0"/>
      <w:marBottom w:val="0"/>
      <w:divBdr>
        <w:top w:val="none" w:sz="0" w:space="0" w:color="auto"/>
        <w:left w:val="none" w:sz="0" w:space="0" w:color="auto"/>
        <w:bottom w:val="none" w:sz="0" w:space="0" w:color="auto"/>
        <w:right w:val="none" w:sz="0" w:space="0" w:color="auto"/>
      </w:divBdr>
      <w:divsChild>
        <w:div w:id="1710838558">
          <w:marLeft w:val="0"/>
          <w:marRight w:val="0"/>
          <w:marTop w:val="0"/>
          <w:marBottom w:val="0"/>
          <w:divBdr>
            <w:top w:val="none" w:sz="0" w:space="0" w:color="auto"/>
            <w:left w:val="none" w:sz="0" w:space="0" w:color="auto"/>
            <w:bottom w:val="none" w:sz="0" w:space="0" w:color="auto"/>
            <w:right w:val="none" w:sz="0" w:space="0" w:color="auto"/>
          </w:divBdr>
        </w:div>
        <w:div w:id="659576302">
          <w:marLeft w:val="0"/>
          <w:marRight w:val="0"/>
          <w:marTop w:val="0"/>
          <w:marBottom w:val="0"/>
          <w:divBdr>
            <w:top w:val="none" w:sz="0" w:space="0" w:color="auto"/>
            <w:left w:val="none" w:sz="0" w:space="0" w:color="auto"/>
            <w:bottom w:val="none" w:sz="0" w:space="0" w:color="auto"/>
            <w:right w:val="none" w:sz="0" w:space="0" w:color="auto"/>
          </w:divBdr>
        </w:div>
        <w:div w:id="849611592">
          <w:marLeft w:val="0"/>
          <w:marRight w:val="0"/>
          <w:marTop w:val="0"/>
          <w:marBottom w:val="0"/>
          <w:divBdr>
            <w:top w:val="none" w:sz="0" w:space="0" w:color="auto"/>
            <w:left w:val="none" w:sz="0" w:space="0" w:color="auto"/>
            <w:bottom w:val="none" w:sz="0" w:space="0" w:color="auto"/>
            <w:right w:val="none" w:sz="0" w:space="0" w:color="auto"/>
          </w:divBdr>
        </w:div>
      </w:divsChild>
    </w:div>
    <w:div w:id="1151869440">
      <w:bodyDiv w:val="1"/>
      <w:marLeft w:val="0"/>
      <w:marRight w:val="0"/>
      <w:marTop w:val="0"/>
      <w:marBottom w:val="0"/>
      <w:divBdr>
        <w:top w:val="none" w:sz="0" w:space="0" w:color="auto"/>
        <w:left w:val="none" w:sz="0" w:space="0" w:color="auto"/>
        <w:bottom w:val="none" w:sz="0" w:space="0" w:color="auto"/>
        <w:right w:val="none" w:sz="0" w:space="0" w:color="auto"/>
      </w:divBdr>
      <w:divsChild>
        <w:div w:id="107968651">
          <w:marLeft w:val="0"/>
          <w:marRight w:val="0"/>
          <w:marTop w:val="0"/>
          <w:marBottom w:val="0"/>
          <w:divBdr>
            <w:top w:val="none" w:sz="0" w:space="0" w:color="auto"/>
            <w:left w:val="none" w:sz="0" w:space="0" w:color="auto"/>
            <w:bottom w:val="none" w:sz="0" w:space="0" w:color="auto"/>
            <w:right w:val="none" w:sz="0" w:space="0" w:color="auto"/>
          </w:divBdr>
        </w:div>
        <w:div w:id="611320559">
          <w:marLeft w:val="0"/>
          <w:marRight w:val="0"/>
          <w:marTop w:val="0"/>
          <w:marBottom w:val="0"/>
          <w:divBdr>
            <w:top w:val="none" w:sz="0" w:space="0" w:color="auto"/>
            <w:left w:val="none" w:sz="0" w:space="0" w:color="auto"/>
            <w:bottom w:val="none" w:sz="0" w:space="0" w:color="auto"/>
            <w:right w:val="none" w:sz="0" w:space="0" w:color="auto"/>
          </w:divBdr>
        </w:div>
        <w:div w:id="819806231">
          <w:marLeft w:val="0"/>
          <w:marRight w:val="0"/>
          <w:marTop w:val="0"/>
          <w:marBottom w:val="0"/>
          <w:divBdr>
            <w:top w:val="none" w:sz="0" w:space="0" w:color="auto"/>
            <w:left w:val="none" w:sz="0" w:space="0" w:color="auto"/>
            <w:bottom w:val="none" w:sz="0" w:space="0" w:color="auto"/>
            <w:right w:val="none" w:sz="0" w:space="0" w:color="auto"/>
          </w:divBdr>
        </w:div>
        <w:div w:id="836648749">
          <w:marLeft w:val="0"/>
          <w:marRight w:val="0"/>
          <w:marTop w:val="0"/>
          <w:marBottom w:val="0"/>
          <w:divBdr>
            <w:top w:val="none" w:sz="0" w:space="0" w:color="auto"/>
            <w:left w:val="none" w:sz="0" w:space="0" w:color="auto"/>
            <w:bottom w:val="none" w:sz="0" w:space="0" w:color="auto"/>
            <w:right w:val="none" w:sz="0" w:space="0" w:color="auto"/>
          </w:divBdr>
        </w:div>
        <w:div w:id="909271352">
          <w:marLeft w:val="0"/>
          <w:marRight w:val="0"/>
          <w:marTop w:val="0"/>
          <w:marBottom w:val="0"/>
          <w:divBdr>
            <w:top w:val="none" w:sz="0" w:space="0" w:color="auto"/>
            <w:left w:val="none" w:sz="0" w:space="0" w:color="auto"/>
            <w:bottom w:val="none" w:sz="0" w:space="0" w:color="auto"/>
            <w:right w:val="none" w:sz="0" w:space="0" w:color="auto"/>
          </w:divBdr>
        </w:div>
        <w:div w:id="1221593738">
          <w:marLeft w:val="0"/>
          <w:marRight w:val="0"/>
          <w:marTop w:val="0"/>
          <w:marBottom w:val="0"/>
          <w:divBdr>
            <w:top w:val="none" w:sz="0" w:space="0" w:color="auto"/>
            <w:left w:val="none" w:sz="0" w:space="0" w:color="auto"/>
            <w:bottom w:val="none" w:sz="0" w:space="0" w:color="auto"/>
            <w:right w:val="none" w:sz="0" w:space="0" w:color="auto"/>
          </w:divBdr>
        </w:div>
        <w:div w:id="1524858793">
          <w:marLeft w:val="0"/>
          <w:marRight w:val="0"/>
          <w:marTop w:val="0"/>
          <w:marBottom w:val="0"/>
          <w:divBdr>
            <w:top w:val="none" w:sz="0" w:space="0" w:color="auto"/>
            <w:left w:val="none" w:sz="0" w:space="0" w:color="auto"/>
            <w:bottom w:val="none" w:sz="0" w:space="0" w:color="auto"/>
            <w:right w:val="none" w:sz="0" w:space="0" w:color="auto"/>
          </w:divBdr>
        </w:div>
        <w:div w:id="1584728601">
          <w:marLeft w:val="0"/>
          <w:marRight w:val="0"/>
          <w:marTop w:val="0"/>
          <w:marBottom w:val="0"/>
          <w:divBdr>
            <w:top w:val="none" w:sz="0" w:space="0" w:color="auto"/>
            <w:left w:val="none" w:sz="0" w:space="0" w:color="auto"/>
            <w:bottom w:val="none" w:sz="0" w:space="0" w:color="auto"/>
            <w:right w:val="none" w:sz="0" w:space="0" w:color="auto"/>
          </w:divBdr>
        </w:div>
        <w:div w:id="1664165533">
          <w:marLeft w:val="0"/>
          <w:marRight w:val="0"/>
          <w:marTop w:val="0"/>
          <w:marBottom w:val="0"/>
          <w:divBdr>
            <w:top w:val="none" w:sz="0" w:space="0" w:color="auto"/>
            <w:left w:val="none" w:sz="0" w:space="0" w:color="auto"/>
            <w:bottom w:val="none" w:sz="0" w:space="0" w:color="auto"/>
            <w:right w:val="none" w:sz="0" w:space="0" w:color="auto"/>
          </w:divBdr>
        </w:div>
        <w:div w:id="1905602900">
          <w:marLeft w:val="0"/>
          <w:marRight w:val="0"/>
          <w:marTop w:val="0"/>
          <w:marBottom w:val="0"/>
          <w:divBdr>
            <w:top w:val="none" w:sz="0" w:space="0" w:color="auto"/>
            <w:left w:val="none" w:sz="0" w:space="0" w:color="auto"/>
            <w:bottom w:val="none" w:sz="0" w:space="0" w:color="auto"/>
            <w:right w:val="none" w:sz="0" w:space="0" w:color="auto"/>
          </w:divBdr>
        </w:div>
        <w:div w:id="2035690863">
          <w:marLeft w:val="0"/>
          <w:marRight w:val="0"/>
          <w:marTop w:val="0"/>
          <w:marBottom w:val="0"/>
          <w:divBdr>
            <w:top w:val="none" w:sz="0" w:space="0" w:color="auto"/>
            <w:left w:val="none" w:sz="0" w:space="0" w:color="auto"/>
            <w:bottom w:val="none" w:sz="0" w:space="0" w:color="auto"/>
            <w:right w:val="none" w:sz="0" w:space="0" w:color="auto"/>
          </w:divBdr>
        </w:div>
      </w:divsChild>
    </w:div>
    <w:div w:id="1185903711">
      <w:bodyDiv w:val="1"/>
      <w:marLeft w:val="0"/>
      <w:marRight w:val="0"/>
      <w:marTop w:val="0"/>
      <w:marBottom w:val="0"/>
      <w:divBdr>
        <w:top w:val="none" w:sz="0" w:space="0" w:color="auto"/>
        <w:left w:val="none" w:sz="0" w:space="0" w:color="auto"/>
        <w:bottom w:val="none" w:sz="0" w:space="0" w:color="auto"/>
        <w:right w:val="none" w:sz="0" w:space="0" w:color="auto"/>
      </w:divBdr>
      <w:divsChild>
        <w:div w:id="2080519819">
          <w:marLeft w:val="0"/>
          <w:marRight w:val="0"/>
          <w:marTop w:val="0"/>
          <w:marBottom w:val="0"/>
          <w:divBdr>
            <w:top w:val="none" w:sz="0" w:space="0" w:color="auto"/>
            <w:left w:val="none" w:sz="0" w:space="0" w:color="auto"/>
            <w:bottom w:val="none" w:sz="0" w:space="0" w:color="auto"/>
            <w:right w:val="none" w:sz="0" w:space="0" w:color="auto"/>
          </w:divBdr>
        </w:div>
        <w:div w:id="127164194">
          <w:marLeft w:val="0"/>
          <w:marRight w:val="0"/>
          <w:marTop w:val="0"/>
          <w:marBottom w:val="0"/>
          <w:divBdr>
            <w:top w:val="none" w:sz="0" w:space="0" w:color="auto"/>
            <w:left w:val="none" w:sz="0" w:space="0" w:color="auto"/>
            <w:bottom w:val="none" w:sz="0" w:space="0" w:color="auto"/>
            <w:right w:val="none" w:sz="0" w:space="0" w:color="auto"/>
          </w:divBdr>
        </w:div>
      </w:divsChild>
    </w:div>
    <w:div w:id="1211695618">
      <w:bodyDiv w:val="1"/>
      <w:marLeft w:val="0"/>
      <w:marRight w:val="0"/>
      <w:marTop w:val="0"/>
      <w:marBottom w:val="0"/>
      <w:divBdr>
        <w:top w:val="none" w:sz="0" w:space="0" w:color="auto"/>
        <w:left w:val="none" w:sz="0" w:space="0" w:color="auto"/>
        <w:bottom w:val="none" w:sz="0" w:space="0" w:color="auto"/>
        <w:right w:val="none" w:sz="0" w:space="0" w:color="auto"/>
      </w:divBdr>
    </w:div>
    <w:div w:id="1217350044">
      <w:bodyDiv w:val="1"/>
      <w:marLeft w:val="0"/>
      <w:marRight w:val="0"/>
      <w:marTop w:val="0"/>
      <w:marBottom w:val="0"/>
      <w:divBdr>
        <w:top w:val="none" w:sz="0" w:space="0" w:color="auto"/>
        <w:left w:val="none" w:sz="0" w:space="0" w:color="auto"/>
        <w:bottom w:val="none" w:sz="0" w:space="0" w:color="auto"/>
        <w:right w:val="none" w:sz="0" w:space="0" w:color="auto"/>
      </w:divBdr>
    </w:div>
    <w:div w:id="1218470698">
      <w:bodyDiv w:val="1"/>
      <w:marLeft w:val="0"/>
      <w:marRight w:val="0"/>
      <w:marTop w:val="0"/>
      <w:marBottom w:val="0"/>
      <w:divBdr>
        <w:top w:val="none" w:sz="0" w:space="0" w:color="auto"/>
        <w:left w:val="none" w:sz="0" w:space="0" w:color="auto"/>
        <w:bottom w:val="none" w:sz="0" w:space="0" w:color="auto"/>
        <w:right w:val="none" w:sz="0" w:space="0" w:color="auto"/>
      </w:divBdr>
      <w:divsChild>
        <w:div w:id="49379214">
          <w:marLeft w:val="0"/>
          <w:marRight w:val="0"/>
          <w:marTop w:val="0"/>
          <w:marBottom w:val="0"/>
          <w:divBdr>
            <w:top w:val="none" w:sz="0" w:space="0" w:color="auto"/>
            <w:left w:val="none" w:sz="0" w:space="0" w:color="auto"/>
            <w:bottom w:val="none" w:sz="0" w:space="0" w:color="auto"/>
            <w:right w:val="none" w:sz="0" w:space="0" w:color="auto"/>
          </w:divBdr>
        </w:div>
        <w:div w:id="571888458">
          <w:marLeft w:val="0"/>
          <w:marRight w:val="0"/>
          <w:marTop w:val="0"/>
          <w:marBottom w:val="0"/>
          <w:divBdr>
            <w:top w:val="none" w:sz="0" w:space="0" w:color="auto"/>
            <w:left w:val="none" w:sz="0" w:space="0" w:color="auto"/>
            <w:bottom w:val="none" w:sz="0" w:space="0" w:color="auto"/>
            <w:right w:val="none" w:sz="0" w:space="0" w:color="auto"/>
          </w:divBdr>
        </w:div>
        <w:div w:id="1313870641">
          <w:marLeft w:val="0"/>
          <w:marRight w:val="0"/>
          <w:marTop w:val="0"/>
          <w:marBottom w:val="0"/>
          <w:divBdr>
            <w:top w:val="none" w:sz="0" w:space="0" w:color="auto"/>
            <w:left w:val="none" w:sz="0" w:space="0" w:color="auto"/>
            <w:bottom w:val="none" w:sz="0" w:space="0" w:color="auto"/>
            <w:right w:val="none" w:sz="0" w:space="0" w:color="auto"/>
          </w:divBdr>
        </w:div>
      </w:divsChild>
    </w:div>
    <w:div w:id="1236159712">
      <w:bodyDiv w:val="1"/>
      <w:marLeft w:val="0"/>
      <w:marRight w:val="0"/>
      <w:marTop w:val="0"/>
      <w:marBottom w:val="0"/>
      <w:divBdr>
        <w:top w:val="none" w:sz="0" w:space="0" w:color="auto"/>
        <w:left w:val="none" w:sz="0" w:space="0" w:color="auto"/>
        <w:bottom w:val="none" w:sz="0" w:space="0" w:color="auto"/>
        <w:right w:val="none" w:sz="0" w:space="0" w:color="auto"/>
      </w:divBdr>
    </w:div>
    <w:div w:id="1309281985">
      <w:bodyDiv w:val="1"/>
      <w:marLeft w:val="0"/>
      <w:marRight w:val="0"/>
      <w:marTop w:val="0"/>
      <w:marBottom w:val="0"/>
      <w:divBdr>
        <w:top w:val="none" w:sz="0" w:space="0" w:color="auto"/>
        <w:left w:val="none" w:sz="0" w:space="0" w:color="auto"/>
        <w:bottom w:val="none" w:sz="0" w:space="0" w:color="auto"/>
        <w:right w:val="none" w:sz="0" w:space="0" w:color="auto"/>
      </w:divBdr>
    </w:div>
    <w:div w:id="1337027664">
      <w:bodyDiv w:val="1"/>
      <w:marLeft w:val="0"/>
      <w:marRight w:val="0"/>
      <w:marTop w:val="0"/>
      <w:marBottom w:val="0"/>
      <w:divBdr>
        <w:top w:val="none" w:sz="0" w:space="0" w:color="auto"/>
        <w:left w:val="none" w:sz="0" w:space="0" w:color="auto"/>
        <w:bottom w:val="none" w:sz="0" w:space="0" w:color="auto"/>
        <w:right w:val="none" w:sz="0" w:space="0" w:color="auto"/>
      </w:divBdr>
      <w:divsChild>
        <w:div w:id="87778682">
          <w:marLeft w:val="0"/>
          <w:marRight w:val="0"/>
          <w:marTop w:val="0"/>
          <w:marBottom w:val="0"/>
          <w:divBdr>
            <w:top w:val="none" w:sz="0" w:space="0" w:color="auto"/>
            <w:left w:val="none" w:sz="0" w:space="0" w:color="auto"/>
            <w:bottom w:val="none" w:sz="0" w:space="0" w:color="auto"/>
            <w:right w:val="none" w:sz="0" w:space="0" w:color="auto"/>
          </w:divBdr>
        </w:div>
        <w:div w:id="117574401">
          <w:marLeft w:val="0"/>
          <w:marRight w:val="0"/>
          <w:marTop w:val="0"/>
          <w:marBottom w:val="0"/>
          <w:divBdr>
            <w:top w:val="none" w:sz="0" w:space="0" w:color="auto"/>
            <w:left w:val="none" w:sz="0" w:space="0" w:color="auto"/>
            <w:bottom w:val="none" w:sz="0" w:space="0" w:color="auto"/>
            <w:right w:val="none" w:sz="0" w:space="0" w:color="auto"/>
          </w:divBdr>
        </w:div>
        <w:div w:id="219369515">
          <w:marLeft w:val="0"/>
          <w:marRight w:val="0"/>
          <w:marTop w:val="0"/>
          <w:marBottom w:val="0"/>
          <w:divBdr>
            <w:top w:val="none" w:sz="0" w:space="0" w:color="auto"/>
            <w:left w:val="none" w:sz="0" w:space="0" w:color="auto"/>
            <w:bottom w:val="none" w:sz="0" w:space="0" w:color="auto"/>
            <w:right w:val="none" w:sz="0" w:space="0" w:color="auto"/>
          </w:divBdr>
        </w:div>
        <w:div w:id="467863846">
          <w:marLeft w:val="0"/>
          <w:marRight w:val="0"/>
          <w:marTop w:val="0"/>
          <w:marBottom w:val="0"/>
          <w:divBdr>
            <w:top w:val="none" w:sz="0" w:space="0" w:color="auto"/>
            <w:left w:val="none" w:sz="0" w:space="0" w:color="auto"/>
            <w:bottom w:val="none" w:sz="0" w:space="0" w:color="auto"/>
            <w:right w:val="none" w:sz="0" w:space="0" w:color="auto"/>
          </w:divBdr>
        </w:div>
        <w:div w:id="788549109">
          <w:marLeft w:val="0"/>
          <w:marRight w:val="0"/>
          <w:marTop w:val="0"/>
          <w:marBottom w:val="0"/>
          <w:divBdr>
            <w:top w:val="none" w:sz="0" w:space="0" w:color="auto"/>
            <w:left w:val="none" w:sz="0" w:space="0" w:color="auto"/>
            <w:bottom w:val="none" w:sz="0" w:space="0" w:color="auto"/>
            <w:right w:val="none" w:sz="0" w:space="0" w:color="auto"/>
          </w:divBdr>
        </w:div>
        <w:div w:id="919175104">
          <w:marLeft w:val="0"/>
          <w:marRight w:val="0"/>
          <w:marTop w:val="0"/>
          <w:marBottom w:val="0"/>
          <w:divBdr>
            <w:top w:val="none" w:sz="0" w:space="0" w:color="auto"/>
            <w:left w:val="none" w:sz="0" w:space="0" w:color="auto"/>
            <w:bottom w:val="none" w:sz="0" w:space="0" w:color="auto"/>
            <w:right w:val="none" w:sz="0" w:space="0" w:color="auto"/>
          </w:divBdr>
        </w:div>
        <w:div w:id="1142189096">
          <w:marLeft w:val="0"/>
          <w:marRight w:val="0"/>
          <w:marTop w:val="0"/>
          <w:marBottom w:val="0"/>
          <w:divBdr>
            <w:top w:val="none" w:sz="0" w:space="0" w:color="auto"/>
            <w:left w:val="none" w:sz="0" w:space="0" w:color="auto"/>
            <w:bottom w:val="none" w:sz="0" w:space="0" w:color="auto"/>
            <w:right w:val="none" w:sz="0" w:space="0" w:color="auto"/>
          </w:divBdr>
        </w:div>
        <w:div w:id="1218516628">
          <w:marLeft w:val="0"/>
          <w:marRight w:val="0"/>
          <w:marTop w:val="0"/>
          <w:marBottom w:val="0"/>
          <w:divBdr>
            <w:top w:val="none" w:sz="0" w:space="0" w:color="auto"/>
            <w:left w:val="none" w:sz="0" w:space="0" w:color="auto"/>
            <w:bottom w:val="none" w:sz="0" w:space="0" w:color="auto"/>
            <w:right w:val="none" w:sz="0" w:space="0" w:color="auto"/>
          </w:divBdr>
        </w:div>
        <w:div w:id="1751345967">
          <w:marLeft w:val="0"/>
          <w:marRight w:val="0"/>
          <w:marTop w:val="0"/>
          <w:marBottom w:val="0"/>
          <w:divBdr>
            <w:top w:val="none" w:sz="0" w:space="0" w:color="auto"/>
            <w:left w:val="none" w:sz="0" w:space="0" w:color="auto"/>
            <w:bottom w:val="none" w:sz="0" w:space="0" w:color="auto"/>
            <w:right w:val="none" w:sz="0" w:space="0" w:color="auto"/>
          </w:divBdr>
        </w:div>
        <w:div w:id="1764570413">
          <w:marLeft w:val="0"/>
          <w:marRight w:val="0"/>
          <w:marTop w:val="0"/>
          <w:marBottom w:val="0"/>
          <w:divBdr>
            <w:top w:val="none" w:sz="0" w:space="0" w:color="auto"/>
            <w:left w:val="none" w:sz="0" w:space="0" w:color="auto"/>
            <w:bottom w:val="none" w:sz="0" w:space="0" w:color="auto"/>
            <w:right w:val="none" w:sz="0" w:space="0" w:color="auto"/>
          </w:divBdr>
        </w:div>
        <w:div w:id="1894778529">
          <w:marLeft w:val="0"/>
          <w:marRight w:val="0"/>
          <w:marTop w:val="0"/>
          <w:marBottom w:val="0"/>
          <w:divBdr>
            <w:top w:val="none" w:sz="0" w:space="0" w:color="auto"/>
            <w:left w:val="none" w:sz="0" w:space="0" w:color="auto"/>
            <w:bottom w:val="none" w:sz="0" w:space="0" w:color="auto"/>
            <w:right w:val="none" w:sz="0" w:space="0" w:color="auto"/>
          </w:divBdr>
        </w:div>
      </w:divsChild>
    </w:div>
    <w:div w:id="1338537301">
      <w:bodyDiv w:val="1"/>
      <w:marLeft w:val="0"/>
      <w:marRight w:val="0"/>
      <w:marTop w:val="0"/>
      <w:marBottom w:val="0"/>
      <w:divBdr>
        <w:top w:val="none" w:sz="0" w:space="0" w:color="auto"/>
        <w:left w:val="none" w:sz="0" w:space="0" w:color="auto"/>
        <w:bottom w:val="none" w:sz="0" w:space="0" w:color="auto"/>
        <w:right w:val="none" w:sz="0" w:space="0" w:color="auto"/>
      </w:divBdr>
      <w:divsChild>
        <w:div w:id="1863784368">
          <w:marLeft w:val="0"/>
          <w:marRight w:val="0"/>
          <w:marTop w:val="0"/>
          <w:marBottom w:val="0"/>
          <w:divBdr>
            <w:top w:val="none" w:sz="0" w:space="0" w:color="auto"/>
            <w:left w:val="none" w:sz="0" w:space="0" w:color="auto"/>
            <w:bottom w:val="none" w:sz="0" w:space="0" w:color="auto"/>
            <w:right w:val="none" w:sz="0" w:space="0" w:color="auto"/>
          </w:divBdr>
        </w:div>
        <w:div w:id="1253006208">
          <w:marLeft w:val="0"/>
          <w:marRight w:val="0"/>
          <w:marTop w:val="0"/>
          <w:marBottom w:val="0"/>
          <w:divBdr>
            <w:top w:val="none" w:sz="0" w:space="0" w:color="auto"/>
            <w:left w:val="none" w:sz="0" w:space="0" w:color="auto"/>
            <w:bottom w:val="none" w:sz="0" w:space="0" w:color="auto"/>
            <w:right w:val="none" w:sz="0" w:space="0" w:color="auto"/>
          </w:divBdr>
        </w:div>
        <w:div w:id="1475484496">
          <w:marLeft w:val="0"/>
          <w:marRight w:val="0"/>
          <w:marTop w:val="0"/>
          <w:marBottom w:val="0"/>
          <w:divBdr>
            <w:top w:val="none" w:sz="0" w:space="0" w:color="auto"/>
            <w:left w:val="none" w:sz="0" w:space="0" w:color="auto"/>
            <w:bottom w:val="none" w:sz="0" w:space="0" w:color="auto"/>
            <w:right w:val="none" w:sz="0" w:space="0" w:color="auto"/>
          </w:divBdr>
        </w:div>
      </w:divsChild>
    </w:div>
    <w:div w:id="1389645351">
      <w:bodyDiv w:val="1"/>
      <w:marLeft w:val="0"/>
      <w:marRight w:val="0"/>
      <w:marTop w:val="0"/>
      <w:marBottom w:val="0"/>
      <w:divBdr>
        <w:top w:val="none" w:sz="0" w:space="0" w:color="auto"/>
        <w:left w:val="none" w:sz="0" w:space="0" w:color="auto"/>
        <w:bottom w:val="none" w:sz="0" w:space="0" w:color="auto"/>
        <w:right w:val="none" w:sz="0" w:space="0" w:color="auto"/>
      </w:divBdr>
      <w:divsChild>
        <w:div w:id="263534299">
          <w:marLeft w:val="0"/>
          <w:marRight w:val="0"/>
          <w:marTop w:val="0"/>
          <w:marBottom w:val="0"/>
          <w:divBdr>
            <w:top w:val="none" w:sz="0" w:space="0" w:color="auto"/>
            <w:left w:val="none" w:sz="0" w:space="0" w:color="auto"/>
            <w:bottom w:val="none" w:sz="0" w:space="0" w:color="auto"/>
            <w:right w:val="none" w:sz="0" w:space="0" w:color="auto"/>
          </w:divBdr>
        </w:div>
        <w:div w:id="333459083">
          <w:marLeft w:val="0"/>
          <w:marRight w:val="0"/>
          <w:marTop w:val="0"/>
          <w:marBottom w:val="0"/>
          <w:divBdr>
            <w:top w:val="none" w:sz="0" w:space="0" w:color="auto"/>
            <w:left w:val="none" w:sz="0" w:space="0" w:color="auto"/>
            <w:bottom w:val="none" w:sz="0" w:space="0" w:color="auto"/>
            <w:right w:val="none" w:sz="0" w:space="0" w:color="auto"/>
          </w:divBdr>
        </w:div>
        <w:div w:id="343212321">
          <w:marLeft w:val="0"/>
          <w:marRight w:val="0"/>
          <w:marTop w:val="0"/>
          <w:marBottom w:val="0"/>
          <w:divBdr>
            <w:top w:val="none" w:sz="0" w:space="0" w:color="auto"/>
            <w:left w:val="none" w:sz="0" w:space="0" w:color="auto"/>
            <w:bottom w:val="none" w:sz="0" w:space="0" w:color="auto"/>
            <w:right w:val="none" w:sz="0" w:space="0" w:color="auto"/>
          </w:divBdr>
        </w:div>
        <w:div w:id="379133457">
          <w:marLeft w:val="0"/>
          <w:marRight w:val="0"/>
          <w:marTop w:val="0"/>
          <w:marBottom w:val="0"/>
          <w:divBdr>
            <w:top w:val="none" w:sz="0" w:space="0" w:color="auto"/>
            <w:left w:val="none" w:sz="0" w:space="0" w:color="auto"/>
            <w:bottom w:val="none" w:sz="0" w:space="0" w:color="auto"/>
            <w:right w:val="none" w:sz="0" w:space="0" w:color="auto"/>
          </w:divBdr>
        </w:div>
        <w:div w:id="416370402">
          <w:marLeft w:val="0"/>
          <w:marRight w:val="0"/>
          <w:marTop w:val="0"/>
          <w:marBottom w:val="0"/>
          <w:divBdr>
            <w:top w:val="none" w:sz="0" w:space="0" w:color="auto"/>
            <w:left w:val="none" w:sz="0" w:space="0" w:color="auto"/>
            <w:bottom w:val="none" w:sz="0" w:space="0" w:color="auto"/>
            <w:right w:val="none" w:sz="0" w:space="0" w:color="auto"/>
          </w:divBdr>
        </w:div>
        <w:div w:id="1429304568">
          <w:marLeft w:val="0"/>
          <w:marRight w:val="0"/>
          <w:marTop w:val="0"/>
          <w:marBottom w:val="0"/>
          <w:divBdr>
            <w:top w:val="none" w:sz="0" w:space="0" w:color="auto"/>
            <w:left w:val="none" w:sz="0" w:space="0" w:color="auto"/>
            <w:bottom w:val="none" w:sz="0" w:space="0" w:color="auto"/>
            <w:right w:val="none" w:sz="0" w:space="0" w:color="auto"/>
          </w:divBdr>
        </w:div>
        <w:div w:id="1995066721">
          <w:marLeft w:val="0"/>
          <w:marRight w:val="0"/>
          <w:marTop w:val="0"/>
          <w:marBottom w:val="0"/>
          <w:divBdr>
            <w:top w:val="none" w:sz="0" w:space="0" w:color="auto"/>
            <w:left w:val="none" w:sz="0" w:space="0" w:color="auto"/>
            <w:bottom w:val="none" w:sz="0" w:space="0" w:color="auto"/>
            <w:right w:val="none" w:sz="0" w:space="0" w:color="auto"/>
          </w:divBdr>
        </w:div>
      </w:divsChild>
    </w:div>
    <w:div w:id="1394542537">
      <w:bodyDiv w:val="1"/>
      <w:marLeft w:val="0"/>
      <w:marRight w:val="0"/>
      <w:marTop w:val="0"/>
      <w:marBottom w:val="0"/>
      <w:divBdr>
        <w:top w:val="none" w:sz="0" w:space="0" w:color="auto"/>
        <w:left w:val="none" w:sz="0" w:space="0" w:color="auto"/>
        <w:bottom w:val="none" w:sz="0" w:space="0" w:color="auto"/>
        <w:right w:val="none" w:sz="0" w:space="0" w:color="auto"/>
      </w:divBdr>
      <w:divsChild>
        <w:div w:id="1958372069">
          <w:marLeft w:val="0"/>
          <w:marRight w:val="0"/>
          <w:marTop w:val="0"/>
          <w:marBottom w:val="0"/>
          <w:divBdr>
            <w:top w:val="none" w:sz="0" w:space="0" w:color="auto"/>
            <w:left w:val="none" w:sz="0" w:space="0" w:color="auto"/>
            <w:bottom w:val="none" w:sz="0" w:space="0" w:color="auto"/>
            <w:right w:val="none" w:sz="0" w:space="0" w:color="auto"/>
          </w:divBdr>
        </w:div>
        <w:div w:id="378238103">
          <w:marLeft w:val="0"/>
          <w:marRight w:val="0"/>
          <w:marTop w:val="0"/>
          <w:marBottom w:val="0"/>
          <w:divBdr>
            <w:top w:val="none" w:sz="0" w:space="0" w:color="auto"/>
            <w:left w:val="none" w:sz="0" w:space="0" w:color="auto"/>
            <w:bottom w:val="none" w:sz="0" w:space="0" w:color="auto"/>
            <w:right w:val="none" w:sz="0" w:space="0" w:color="auto"/>
          </w:divBdr>
        </w:div>
        <w:div w:id="1909876804">
          <w:marLeft w:val="0"/>
          <w:marRight w:val="0"/>
          <w:marTop w:val="0"/>
          <w:marBottom w:val="0"/>
          <w:divBdr>
            <w:top w:val="none" w:sz="0" w:space="0" w:color="auto"/>
            <w:left w:val="none" w:sz="0" w:space="0" w:color="auto"/>
            <w:bottom w:val="none" w:sz="0" w:space="0" w:color="auto"/>
            <w:right w:val="none" w:sz="0" w:space="0" w:color="auto"/>
          </w:divBdr>
        </w:div>
        <w:div w:id="784277431">
          <w:marLeft w:val="0"/>
          <w:marRight w:val="0"/>
          <w:marTop w:val="0"/>
          <w:marBottom w:val="0"/>
          <w:divBdr>
            <w:top w:val="none" w:sz="0" w:space="0" w:color="auto"/>
            <w:left w:val="none" w:sz="0" w:space="0" w:color="auto"/>
            <w:bottom w:val="none" w:sz="0" w:space="0" w:color="auto"/>
            <w:right w:val="none" w:sz="0" w:space="0" w:color="auto"/>
          </w:divBdr>
        </w:div>
        <w:div w:id="837385681">
          <w:marLeft w:val="0"/>
          <w:marRight w:val="0"/>
          <w:marTop w:val="0"/>
          <w:marBottom w:val="0"/>
          <w:divBdr>
            <w:top w:val="none" w:sz="0" w:space="0" w:color="auto"/>
            <w:left w:val="none" w:sz="0" w:space="0" w:color="auto"/>
            <w:bottom w:val="none" w:sz="0" w:space="0" w:color="auto"/>
            <w:right w:val="none" w:sz="0" w:space="0" w:color="auto"/>
          </w:divBdr>
        </w:div>
        <w:div w:id="2003047537">
          <w:marLeft w:val="0"/>
          <w:marRight w:val="0"/>
          <w:marTop w:val="0"/>
          <w:marBottom w:val="0"/>
          <w:divBdr>
            <w:top w:val="none" w:sz="0" w:space="0" w:color="auto"/>
            <w:left w:val="none" w:sz="0" w:space="0" w:color="auto"/>
            <w:bottom w:val="none" w:sz="0" w:space="0" w:color="auto"/>
            <w:right w:val="none" w:sz="0" w:space="0" w:color="auto"/>
          </w:divBdr>
        </w:div>
        <w:div w:id="973754979">
          <w:marLeft w:val="0"/>
          <w:marRight w:val="0"/>
          <w:marTop w:val="0"/>
          <w:marBottom w:val="0"/>
          <w:divBdr>
            <w:top w:val="none" w:sz="0" w:space="0" w:color="auto"/>
            <w:left w:val="none" w:sz="0" w:space="0" w:color="auto"/>
            <w:bottom w:val="none" w:sz="0" w:space="0" w:color="auto"/>
            <w:right w:val="none" w:sz="0" w:space="0" w:color="auto"/>
          </w:divBdr>
        </w:div>
      </w:divsChild>
    </w:div>
    <w:div w:id="1399741633">
      <w:bodyDiv w:val="1"/>
      <w:marLeft w:val="0"/>
      <w:marRight w:val="0"/>
      <w:marTop w:val="0"/>
      <w:marBottom w:val="0"/>
      <w:divBdr>
        <w:top w:val="none" w:sz="0" w:space="0" w:color="auto"/>
        <w:left w:val="none" w:sz="0" w:space="0" w:color="auto"/>
        <w:bottom w:val="none" w:sz="0" w:space="0" w:color="auto"/>
        <w:right w:val="none" w:sz="0" w:space="0" w:color="auto"/>
      </w:divBdr>
    </w:div>
    <w:div w:id="1401975294">
      <w:bodyDiv w:val="1"/>
      <w:marLeft w:val="0"/>
      <w:marRight w:val="0"/>
      <w:marTop w:val="0"/>
      <w:marBottom w:val="0"/>
      <w:divBdr>
        <w:top w:val="none" w:sz="0" w:space="0" w:color="auto"/>
        <w:left w:val="none" w:sz="0" w:space="0" w:color="auto"/>
        <w:bottom w:val="none" w:sz="0" w:space="0" w:color="auto"/>
        <w:right w:val="none" w:sz="0" w:space="0" w:color="auto"/>
      </w:divBdr>
    </w:div>
    <w:div w:id="1420102519">
      <w:bodyDiv w:val="1"/>
      <w:marLeft w:val="0"/>
      <w:marRight w:val="0"/>
      <w:marTop w:val="0"/>
      <w:marBottom w:val="0"/>
      <w:divBdr>
        <w:top w:val="none" w:sz="0" w:space="0" w:color="auto"/>
        <w:left w:val="none" w:sz="0" w:space="0" w:color="auto"/>
        <w:bottom w:val="none" w:sz="0" w:space="0" w:color="auto"/>
        <w:right w:val="none" w:sz="0" w:space="0" w:color="auto"/>
      </w:divBdr>
      <w:divsChild>
        <w:div w:id="1467432761">
          <w:marLeft w:val="0"/>
          <w:marRight w:val="0"/>
          <w:marTop w:val="0"/>
          <w:marBottom w:val="0"/>
          <w:divBdr>
            <w:top w:val="none" w:sz="0" w:space="0" w:color="auto"/>
            <w:left w:val="none" w:sz="0" w:space="0" w:color="auto"/>
            <w:bottom w:val="none" w:sz="0" w:space="0" w:color="auto"/>
            <w:right w:val="none" w:sz="0" w:space="0" w:color="auto"/>
          </w:divBdr>
        </w:div>
        <w:div w:id="2065568378">
          <w:marLeft w:val="0"/>
          <w:marRight w:val="0"/>
          <w:marTop w:val="0"/>
          <w:marBottom w:val="0"/>
          <w:divBdr>
            <w:top w:val="none" w:sz="0" w:space="0" w:color="auto"/>
            <w:left w:val="none" w:sz="0" w:space="0" w:color="auto"/>
            <w:bottom w:val="none" w:sz="0" w:space="0" w:color="auto"/>
            <w:right w:val="none" w:sz="0" w:space="0" w:color="auto"/>
          </w:divBdr>
        </w:div>
      </w:divsChild>
    </w:div>
    <w:div w:id="1427074850">
      <w:bodyDiv w:val="1"/>
      <w:marLeft w:val="0"/>
      <w:marRight w:val="0"/>
      <w:marTop w:val="0"/>
      <w:marBottom w:val="0"/>
      <w:divBdr>
        <w:top w:val="none" w:sz="0" w:space="0" w:color="auto"/>
        <w:left w:val="none" w:sz="0" w:space="0" w:color="auto"/>
        <w:bottom w:val="none" w:sz="0" w:space="0" w:color="auto"/>
        <w:right w:val="none" w:sz="0" w:space="0" w:color="auto"/>
      </w:divBdr>
      <w:divsChild>
        <w:div w:id="1769038301">
          <w:marLeft w:val="0"/>
          <w:marRight w:val="0"/>
          <w:marTop w:val="0"/>
          <w:marBottom w:val="0"/>
          <w:divBdr>
            <w:top w:val="none" w:sz="0" w:space="0" w:color="auto"/>
            <w:left w:val="none" w:sz="0" w:space="0" w:color="auto"/>
            <w:bottom w:val="none" w:sz="0" w:space="0" w:color="auto"/>
            <w:right w:val="none" w:sz="0" w:space="0" w:color="auto"/>
          </w:divBdr>
        </w:div>
        <w:div w:id="190341469">
          <w:marLeft w:val="0"/>
          <w:marRight w:val="0"/>
          <w:marTop w:val="0"/>
          <w:marBottom w:val="0"/>
          <w:divBdr>
            <w:top w:val="none" w:sz="0" w:space="0" w:color="auto"/>
            <w:left w:val="none" w:sz="0" w:space="0" w:color="auto"/>
            <w:bottom w:val="none" w:sz="0" w:space="0" w:color="auto"/>
            <w:right w:val="none" w:sz="0" w:space="0" w:color="auto"/>
          </w:divBdr>
        </w:div>
        <w:div w:id="1227569208">
          <w:marLeft w:val="0"/>
          <w:marRight w:val="0"/>
          <w:marTop w:val="0"/>
          <w:marBottom w:val="0"/>
          <w:divBdr>
            <w:top w:val="none" w:sz="0" w:space="0" w:color="auto"/>
            <w:left w:val="none" w:sz="0" w:space="0" w:color="auto"/>
            <w:bottom w:val="none" w:sz="0" w:space="0" w:color="auto"/>
            <w:right w:val="none" w:sz="0" w:space="0" w:color="auto"/>
          </w:divBdr>
        </w:div>
      </w:divsChild>
    </w:div>
    <w:div w:id="1461269863">
      <w:bodyDiv w:val="1"/>
      <w:marLeft w:val="0"/>
      <w:marRight w:val="0"/>
      <w:marTop w:val="0"/>
      <w:marBottom w:val="0"/>
      <w:divBdr>
        <w:top w:val="none" w:sz="0" w:space="0" w:color="auto"/>
        <w:left w:val="none" w:sz="0" w:space="0" w:color="auto"/>
        <w:bottom w:val="none" w:sz="0" w:space="0" w:color="auto"/>
        <w:right w:val="none" w:sz="0" w:space="0" w:color="auto"/>
      </w:divBdr>
    </w:div>
    <w:div w:id="1479301707">
      <w:bodyDiv w:val="1"/>
      <w:marLeft w:val="0"/>
      <w:marRight w:val="0"/>
      <w:marTop w:val="0"/>
      <w:marBottom w:val="0"/>
      <w:divBdr>
        <w:top w:val="none" w:sz="0" w:space="0" w:color="auto"/>
        <w:left w:val="none" w:sz="0" w:space="0" w:color="auto"/>
        <w:bottom w:val="none" w:sz="0" w:space="0" w:color="auto"/>
        <w:right w:val="none" w:sz="0" w:space="0" w:color="auto"/>
      </w:divBdr>
    </w:div>
    <w:div w:id="1592660098">
      <w:bodyDiv w:val="1"/>
      <w:marLeft w:val="0"/>
      <w:marRight w:val="0"/>
      <w:marTop w:val="0"/>
      <w:marBottom w:val="0"/>
      <w:divBdr>
        <w:top w:val="none" w:sz="0" w:space="0" w:color="auto"/>
        <w:left w:val="none" w:sz="0" w:space="0" w:color="auto"/>
        <w:bottom w:val="none" w:sz="0" w:space="0" w:color="auto"/>
        <w:right w:val="none" w:sz="0" w:space="0" w:color="auto"/>
      </w:divBdr>
      <w:divsChild>
        <w:div w:id="1417248275">
          <w:marLeft w:val="0"/>
          <w:marRight w:val="0"/>
          <w:marTop w:val="0"/>
          <w:marBottom w:val="0"/>
          <w:divBdr>
            <w:top w:val="none" w:sz="0" w:space="0" w:color="auto"/>
            <w:left w:val="none" w:sz="0" w:space="0" w:color="auto"/>
            <w:bottom w:val="none" w:sz="0" w:space="0" w:color="auto"/>
            <w:right w:val="none" w:sz="0" w:space="0" w:color="auto"/>
          </w:divBdr>
        </w:div>
        <w:div w:id="1548686950">
          <w:marLeft w:val="0"/>
          <w:marRight w:val="0"/>
          <w:marTop w:val="0"/>
          <w:marBottom w:val="0"/>
          <w:divBdr>
            <w:top w:val="none" w:sz="0" w:space="0" w:color="auto"/>
            <w:left w:val="none" w:sz="0" w:space="0" w:color="auto"/>
            <w:bottom w:val="none" w:sz="0" w:space="0" w:color="auto"/>
            <w:right w:val="none" w:sz="0" w:space="0" w:color="auto"/>
          </w:divBdr>
        </w:div>
      </w:divsChild>
    </w:div>
    <w:div w:id="1601793273">
      <w:bodyDiv w:val="1"/>
      <w:marLeft w:val="0"/>
      <w:marRight w:val="0"/>
      <w:marTop w:val="0"/>
      <w:marBottom w:val="0"/>
      <w:divBdr>
        <w:top w:val="none" w:sz="0" w:space="0" w:color="auto"/>
        <w:left w:val="none" w:sz="0" w:space="0" w:color="auto"/>
        <w:bottom w:val="none" w:sz="0" w:space="0" w:color="auto"/>
        <w:right w:val="none" w:sz="0" w:space="0" w:color="auto"/>
      </w:divBdr>
    </w:div>
    <w:div w:id="1639410918">
      <w:bodyDiv w:val="1"/>
      <w:marLeft w:val="0"/>
      <w:marRight w:val="0"/>
      <w:marTop w:val="0"/>
      <w:marBottom w:val="0"/>
      <w:divBdr>
        <w:top w:val="none" w:sz="0" w:space="0" w:color="auto"/>
        <w:left w:val="none" w:sz="0" w:space="0" w:color="auto"/>
        <w:bottom w:val="none" w:sz="0" w:space="0" w:color="auto"/>
        <w:right w:val="none" w:sz="0" w:space="0" w:color="auto"/>
      </w:divBdr>
      <w:divsChild>
        <w:div w:id="31393952">
          <w:marLeft w:val="0"/>
          <w:marRight w:val="0"/>
          <w:marTop w:val="0"/>
          <w:marBottom w:val="0"/>
          <w:divBdr>
            <w:top w:val="none" w:sz="0" w:space="0" w:color="auto"/>
            <w:left w:val="none" w:sz="0" w:space="0" w:color="auto"/>
            <w:bottom w:val="none" w:sz="0" w:space="0" w:color="auto"/>
            <w:right w:val="none" w:sz="0" w:space="0" w:color="auto"/>
          </w:divBdr>
        </w:div>
        <w:div w:id="1303972339">
          <w:marLeft w:val="0"/>
          <w:marRight w:val="0"/>
          <w:marTop w:val="0"/>
          <w:marBottom w:val="0"/>
          <w:divBdr>
            <w:top w:val="none" w:sz="0" w:space="0" w:color="auto"/>
            <w:left w:val="none" w:sz="0" w:space="0" w:color="auto"/>
            <w:bottom w:val="none" w:sz="0" w:space="0" w:color="auto"/>
            <w:right w:val="none" w:sz="0" w:space="0" w:color="auto"/>
          </w:divBdr>
        </w:div>
      </w:divsChild>
    </w:div>
    <w:div w:id="1651322436">
      <w:bodyDiv w:val="1"/>
      <w:marLeft w:val="0"/>
      <w:marRight w:val="0"/>
      <w:marTop w:val="0"/>
      <w:marBottom w:val="0"/>
      <w:divBdr>
        <w:top w:val="none" w:sz="0" w:space="0" w:color="auto"/>
        <w:left w:val="none" w:sz="0" w:space="0" w:color="auto"/>
        <w:bottom w:val="none" w:sz="0" w:space="0" w:color="auto"/>
        <w:right w:val="none" w:sz="0" w:space="0" w:color="auto"/>
      </w:divBdr>
      <w:divsChild>
        <w:div w:id="299309239">
          <w:marLeft w:val="0"/>
          <w:marRight w:val="0"/>
          <w:marTop w:val="0"/>
          <w:marBottom w:val="0"/>
          <w:divBdr>
            <w:top w:val="none" w:sz="0" w:space="0" w:color="auto"/>
            <w:left w:val="none" w:sz="0" w:space="0" w:color="auto"/>
            <w:bottom w:val="none" w:sz="0" w:space="0" w:color="auto"/>
            <w:right w:val="none" w:sz="0" w:space="0" w:color="auto"/>
          </w:divBdr>
        </w:div>
        <w:div w:id="482745128">
          <w:marLeft w:val="0"/>
          <w:marRight w:val="0"/>
          <w:marTop w:val="0"/>
          <w:marBottom w:val="0"/>
          <w:divBdr>
            <w:top w:val="none" w:sz="0" w:space="0" w:color="auto"/>
            <w:left w:val="none" w:sz="0" w:space="0" w:color="auto"/>
            <w:bottom w:val="none" w:sz="0" w:space="0" w:color="auto"/>
            <w:right w:val="none" w:sz="0" w:space="0" w:color="auto"/>
          </w:divBdr>
        </w:div>
        <w:div w:id="501700612">
          <w:marLeft w:val="0"/>
          <w:marRight w:val="0"/>
          <w:marTop w:val="0"/>
          <w:marBottom w:val="0"/>
          <w:divBdr>
            <w:top w:val="none" w:sz="0" w:space="0" w:color="auto"/>
            <w:left w:val="none" w:sz="0" w:space="0" w:color="auto"/>
            <w:bottom w:val="none" w:sz="0" w:space="0" w:color="auto"/>
            <w:right w:val="none" w:sz="0" w:space="0" w:color="auto"/>
          </w:divBdr>
        </w:div>
        <w:div w:id="747700752">
          <w:marLeft w:val="0"/>
          <w:marRight w:val="0"/>
          <w:marTop w:val="0"/>
          <w:marBottom w:val="0"/>
          <w:divBdr>
            <w:top w:val="none" w:sz="0" w:space="0" w:color="auto"/>
            <w:left w:val="none" w:sz="0" w:space="0" w:color="auto"/>
            <w:bottom w:val="none" w:sz="0" w:space="0" w:color="auto"/>
            <w:right w:val="none" w:sz="0" w:space="0" w:color="auto"/>
          </w:divBdr>
        </w:div>
        <w:div w:id="1004169672">
          <w:marLeft w:val="0"/>
          <w:marRight w:val="0"/>
          <w:marTop w:val="0"/>
          <w:marBottom w:val="0"/>
          <w:divBdr>
            <w:top w:val="none" w:sz="0" w:space="0" w:color="auto"/>
            <w:left w:val="none" w:sz="0" w:space="0" w:color="auto"/>
            <w:bottom w:val="none" w:sz="0" w:space="0" w:color="auto"/>
            <w:right w:val="none" w:sz="0" w:space="0" w:color="auto"/>
          </w:divBdr>
        </w:div>
        <w:div w:id="1117263483">
          <w:marLeft w:val="0"/>
          <w:marRight w:val="0"/>
          <w:marTop w:val="0"/>
          <w:marBottom w:val="0"/>
          <w:divBdr>
            <w:top w:val="none" w:sz="0" w:space="0" w:color="auto"/>
            <w:left w:val="none" w:sz="0" w:space="0" w:color="auto"/>
            <w:bottom w:val="none" w:sz="0" w:space="0" w:color="auto"/>
            <w:right w:val="none" w:sz="0" w:space="0" w:color="auto"/>
          </w:divBdr>
        </w:div>
        <w:div w:id="1233656861">
          <w:marLeft w:val="0"/>
          <w:marRight w:val="0"/>
          <w:marTop w:val="0"/>
          <w:marBottom w:val="0"/>
          <w:divBdr>
            <w:top w:val="none" w:sz="0" w:space="0" w:color="auto"/>
            <w:left w:val="none" w:sz="0" w:space="0" w:color="auto"/>
            <w:bottom w:val="none" w:sz="0" w:space="0" w:color="auto"/>
            <w:right w:val="none" w:sz="0" w:space="0" w:color="auto"/>
          </w:divBdr>
        </w:div>
        <w:div w:id="1272594761">
          <w:marLeft w:val="0"/>
          <w:marRight w:val="0"/>
          <w:marTop w:val="0"/>
          <w:marBottom w:val="0"/>
          <w:divBdr>
            <w:top w:val="none" w:sz="0" w:space="0" w:color="auto"/>
            <w:left w:val="none" w:sz="0" w:space="0" w:color="auto"/>
            <w:bottom w:val="none" w:sz="0" w:space="0" w:color="auto"/>
            <w:right w:val="none" w:sz="0" w:space="0" w:color="auto"/>
          </w:divBdr>
        </w:div>
        <w:div w:id="1527333144">
          <w:marLeft w:val="0"/>
          <w:marRight w:val="0"/>
          <w:marTop w:val="0"/>
          <w:marBottom w:val="0"/>
          <w:divBdr>
            <w:top w:val="none" w:sz="0" w:space="0" w:color="auto"/>
            <w:left w:val="none" w:sz="0" w:space="0" w:color="auto"/>
            <w:bottom w:val="none" w:sz="0" w:space="0" w:color="auto"/>
            <w:right w:val="none" w:sz="0" w:space="0" w:color="auto"/>
          </w:divBdr>
        </w:div>
        <w:div w:id="1595819685">
          <w:marLeft w:val="0"/>
          <w:marRight w:val="0"/>
          <w:marTop w:val="0"/>
          <w:marBottom w:val="0"/>
          <w:divBdr>
            <w:top w:val="none" w:sz="0" w:space="0" w:color="auto"/>
            <w:left w:val="none" w:sz="0" w:space="0" w:color="auto"/>
            <w:bottom w:val="none" w:sz="0" w:space="0" w:color="auto"/>
            <w:right w:val="none" w:sz="0" w:space="0" w:color="auto"/>
          </w:divBdr>
        </w:div>
        <w:div w:id="1835487030">
          <w:marLeft w:val="0"/>
          <w:marRight w:val="0"/>
          <w:marTop w:val="0"/>
          <w:marBottom w:val="0"/>
          <w:divBdr>
            <w:top w:val="none" w:sz="0" w:space="0" w:color="auto"/>
            <w:left w:val="none" w:sz="0" w:space="0" w:color="auto"/>
            <w:bottom w:val="none" w:sz="0" w:space="0" w:color="auto"/>
            <w:right w:val="none" w:sz="0" w:space="0" w:color="auto"/>
          </w:divBdr>
        </w:div>
      </w:divsChild>
    </w:div>
    <w:div w:id="1666931713">
      <w:bodyDiv w:val="1"/>
      <w:marLeft w:val="0"/>
      <w:marRight w:val="0"/>
      <w:marTop w:val="0"/>
      <w:marBottom w:val="0"/>
      <w:divBdr>
        <w:top w:val="none" w:sz="0" w:space="0" w:color="auto"/>
        <w:left w:val="none" w:sz="0" w:space="0" w:color="auto"/>
        <w:bottom w:val="none" w:sz="0" w:space="0" w:color="auto"/>
        <w:right w:val="none" w:sz="0" w:space="0" w:color="auto"/>
      </w:divBdr>
    </w:div>
    <w:div w:id="1675914148">
      <w:bodyDiv w:val="1"/>
      <w:marLeft w:val="0"/>
      <w:marRight w:val="0"/>
      <w:marTop w:val="0"/>
      <w:marBottom w:val="0"/>
      <w:divBdr>
        <w:top w:val="none" w:sz="0" w:space="0" w:color="auto"/>
        <w:left w:val="none" w:sz="0" w:space="0" w:color="auto"/>
        <w:bottom w:val="none" w:sz="0" w:space="0" w:color="auto"/>
        <w:right w:val="none" w:sz="0" w:space="0" w:color="auto"/>
      </w:divBdr>
    </w:div>
    <w:div w:id="1691106797">
      <w:bodyDiv w:val="1"/>
      <w:marLeft w:val="0"/>
      <w:marRight w:val="0"/>
      <w:marTop w:val="0"/>
      <w:marBottom w:val="0"/>
      <w:divBdr>
        <w:top w:val="none" w:sz="0" w:space="0" w:color="auto"/>
        <w:left w:val="none" w:sz="0" w:space="0" w:color="auto"/>
        <w:bottom w:val="none" w:sz="0" w:space="0" w:color="auto"/>
        <w:right w:val="none" w:sz="0" w:space="0" w:color="auto"/>
      </w:divBdr>
      <w:divsChild>
        <w:div w:id="1893535364">
          <w:marLeft w:val="0"/>
          <w:marRight w:val="0"/>
          <w:marTop w:val="0"/>
          <w:marBottom w:val="0"/>
          <w:divBdr>
            <w:top w:val="none" w:sz="0" w:space="0" w:color="auto"/>
            <w:left w:val="none" w:sz="0" w:space="0" w:color="auto"/>
            <w:bottom w:val="none" w:sz="0" w:space="0" w:color="auto"/>
            <w:right w:val="none" w:sz="0" w:space="0" w:color="auto"/>
          </w:divBdr>
        </w:div>
        <w:div w:id="1708022029">
          <w:marLeft w:val="0"/>
          <w:marRight w:val="0"/>
          <w:marTop w:val="0"/>
          <w:marBottom w:val="0"/>
          <w:divBdr>
            <w:top w:val="none" w:sz="0" w:space="0" w:color="auto"/>
            <w:left w:val="none" w:sz="0" w:space="0" w:color="auto"/>
            <w:bottom w:val="none" w:sz="0" w:space="0" w:color="auto"/>
            <w:right w:val="none" w:sz="0" w:space="0" w:color="auto"/>
          </w:divBdr>
        </w:div>
      </w:divsChild>
    </w:div>
    <w:div w:id="1739745627">
      <w:bodyDiv w:val="1"/>
      <w:marLeft w:val="0"/>
      <w:marRight w:val="0"/>
      <w:marTop w:val="0"/>
      <w:marBottom w:val="0"/>
      <w:divBdr>
        <w:top w:val="none" w:sz="0" w:space="0" w:color="auto"/>
        <w:left w:val="none" w:sz="0" w:space="0" w:color="auto"/>
        <w:bottom w:val="none" w:sz="0" w:space="0" w:color="auto"/>
        <w:right w:val="none" w:sz="0" w:space="0" w:color="auto"/>
      </w:divBdr>
    </w:div>
    <w:div w:id="1778286289">
      <w:bodyDiv w:val="1"/>
      <w:marLeft w:val="0"/>
      <w:marRight w:val="0"/>
      <w:marTop w:val="0"/>
      <w:marBottom w:val="0"/>
      <w:divBdr>
        <w:top w:val="none" w:sz="0" w:space="0" w:color="auto"/>
        <w:left w:val="none" w:sz="0" w:space="0" w:color="auto"/>
        <w:bottom w:val="none" w:sz="0" w:space="0" w:color="auto"/>
        <w:right w:val="none" w:sz="0" w:space="0" w:color="auto"/>
      </w:divBdr>
      <w:divsChild>
        <w:div w:id="1452091364">
          <w:marLeft w:val="0"/>
          <w:marRight w:val="0"/>
          <w:marTop w:val="0"/>
          <w:marBottom w:val="0"/>
          <w:divBdr>
            <w:top w:val="none" w:sz="0" w:space="0" w:color="auto"/>
            <w:left w:val="none" w:sz="0" w:space="0" w:color="auto"/>
            <w:bottom w:val="none" w:sz="0" w:space="0" w:color="auto"/>
            <w:right w:val="none" w:sz="0" w:space="0" w:color="auto"/>
          </w:divBdr>
        </w:div>
        <w:div w:id="1729768818">
          <w:marLeft w:val="0"/>
          <w:marRight w:val="0"/>
          <w:marTop w:val="0"/>
          <w:marBottom w:val="0"/>
          <w:divBdr>
            <w:top w:val="none" w:sz="0" w:space="0" w:color="auto"/>
            <w:left w:val="none" w:sz="0" w:space="0" w:color="auto"/>
            <w:bottom w:val="none" w:sz="0" w:space="0" w:color="auto"/>
            <w:right w:val="none" w:sz="0" w:space="0" w:color="auto"/>
          </w:divBdr>
        </w:div>
        <w:div w:id="37824779">
          <w:marLeft w:val="0"/>
          <w:marRight w:val="0"/>
          <w:marTop w:val="0"/>
          <w:marBottom w:val="0"/>
          <w:divBdr>
            <w:top w:val="none" w:sz="0" w:space="0" w:color="auto"/>
            <w:left w:val="none" w:sz="0" w:space="0" w:color="auto"/>
            <w:bottom w:val="none" w:sz="0" w:space="0" w:color="auto"/>
            <w:right w:val="none" w:sz="0" w:space="0" w:color="auto"/>
          </w:divBdr>
        </w:div>
        <w:div w:id="344479105">
          <w:marLeft w:val="0"/>
          <w:marRight w:val="0"/>
          <w:marTop w:val="0"/>
          <w:marBottom w:val="0"/>
          <w:divBdr>
            <w:top w:val="none" w:sz="0" w:space="0" w:color="auto"/>
            <w:left w:val="none" w:sz="0" w:space="0" w:color="auto"/>
            <w:bottom w:val="none" w:sz="0" w:space="0" w:color="auto"/>
            <w:right w:val="none" w:sz="0" w:space="0" w:color="auto"/>
          </w:divBdr>
        </w:div>
        <w:div w:id="1755667356">
          <w:marLeft w:val="0"/>
          <w:marRight w:val="0"/>
          <w:marTop w:val="0"/>
          <w:marBottom w:val="0"/>
          <w:divBdr>
            <w:top w:val="none" w:sz="0" w:space="0" w:color="auto"/>
            <w:left w:val="none" w:sz="0" w:space="0" w:color="auto"/>
            <w:bottom w:val="none" w:sz="0" w:space="0" w:color="auto"/>
            <w:right w:val="none" w:sz="0" w:space="0" w:color="auto"/>
          </w:divBdr>
        </w:div>
        <w:div w:id="18437988">
          <w:marLeft w:val="0"/>
          <w:marRight w:val="0"/>
          <w:marTop w:val="0"/>
          <w:marBottom w:val="0"/>
          <w:divBdr>
            <w:top w:val="none" w:sz="0" w:space="0" w:color="auto"/>
            <w:left w:val="none" w:sz="0" w:space="0" w:color="auto"/>
            <w:bottom w:val="none" w:sz="0" w:space="0" w:color="auto"/>
            <w:right w:val="none" w:sz="0" w:space="0" w:color="auto"/>
          </w:divBdr>
        </w:div>
        <w:div w:id="934635964">
          <w:marLeft w:val="0"/>
          <w:marRight w:val="0"/>
          <w:marTop w:val="0"/>
          <w:marBottom w:val="0"/>
          <w:divBdr>
            <w:top w:val="none" w:sz="0" w:space="0" w:color="auto"/>
            <w:left w:val="none" w:sz="0" w:space="0" w:color="auto"/>
            <w:bottom w:val="none" w:sz="0" w:space="0" w:color="auto"/>
            <w:right w:val="none" w:sz="0" w:space="0" w:color="auto"/>
          </w:divBdr>
        </w:div>
      </w:divsChild>
    </w:div>
    <w:div w:id="1824464478">
      <w:bodyDiv w:val="1"/>
      <w:marLeft w:val="0"/>
      <w:marRight w:val="0"/>
      <w:marTop w:val="0"/>
      <w:marBottom w:val="0"/>
      <w:divBdr>
        <w:top w:val="none" w:sz="0" w:space="0" w:color="auto"/>
        <w:left w:val="none" w:sz="0" w:space="0" w:color="auto"/>
        <w:bottom w:val="none" w:sz="0" w:space="0" w:color="auto"/>
        <w:right w:val="none" w:sz="0" w:space="0" w:color="auto"/>
      </w:divBdr>
      <w:divsChild>
        <w:div w:id="1834492945">
          <w:marLeft w:val="0"/>
          <w:marRight w:val="0"/>
          <w:marTop w:val="0"/>
          <w:marBottom w:val="0"/>
          <w:divBdr>
            <w:top w:val="none" w:sz="0" w:space="0" w:color="auto"/>
            <w:left w:val="none" w:sz="0" w:space="0" w:color="auto"/>
            <w:bottom w:val="none" w:sz="0" w:space="0" w:color="auto"/>
            <w:right w:val="none" w:sz="0" w:space="0" w:color="auto"/>
          </w:divBdr>
        </w:div>
        <w:div w:id="1064140545">
          <w:marLeft w:val="0"/>
          <w:marRight w:val="0"/>
          <w:marTop w:val="0"/>
          <w:marBottom w:val="0"/>
          <w:divBdr>
            <w:top w:val="none" w:sz="0" w:space="0" w:color="auto"/>
            <w:left w:val="none" w:sz="0" w:space="0" w:color="auto"/>
            <w:bottom w:val="none" w:sz="0" w:space="0" w:color="auto"/>
            <w:right w:val="none" w:sz="0" w:space="0" w:color="auto"/>
          </w:divBdr>
        </w:div>
      </w:divsChild>
    </w:div>
    <w:div w:id="1826706603">
      <w:bodyDiv w:val="1"/>
      <w:marLeft w:val="0"/>
      <w:marRight w:val="0"/>
      <w:marTop w:val="0"/>
      <w:marBottom w:val="0"/>
      <w:divBdr>
        <w:top w:val="none" w:sz="0" w:space="0" w:color="auto"/>
        <w:left w:val="none" w:sz="0" w:space="0" w:color="auto"/>
        <w:bottom w:val="none" w:sz="0" w:space="0" w:color="auto"/>
        <w:right w:val="none" w:sz="0" w:space="0" w:color="auto"/>
      </w:divBdr>
    </w:div>
    <w:div w:id="1850438238">
      <w:bodyDiv w:val="1"/>
      <w:marLeft w:val="0"/>
      <w:marRight w:val="0"/>
      <w:marTop w:val="0"/>
      <w:marBottom w:val="0"/>
      <w:divBdr>
        <w:top w:val="none" w:sz="0" w:space="0" w:color="auto"/>
        <w:left w:val="none" w:sz="0" w:space="0" w:color="auto"/>
        <w:bottom w:val="none" w:sz="0" w:space="0" w:color="auto"/>
        <w:right w:val="none" w:sz="0" w:space="0" w:color="auto"/>
      </w:divBdr>
    </w:div>
    <w:div w:id="1941836559">
      <w:bodyDiv w:val="1"/>
      <w:marLeft w:val="0"/>
      <w:marRight w:val="0"/>
      <w:marTop w:val="0"/>
      <w:marBottom w:val="0"/>
      <w:divBdr>
        <w:top w:val="none" w:sz="0" w:space="0" w:color="auto"/>
        <w:left w:val="none" w:sz="0" w:space="0" w:color="auto"/>
        <w:bottom w:val="none" w:sz="0" w:space="0" w:color="auto"/>
        <w:right w:val="none" w:sz="0" w:space="0" w:color="auto"/>
      </w:divBdr>
      <w:divsChild>
        <w:div w:id="17196465">
          <w:marLeft w:val="0"/>
          <w:marRight w:val="0"/>
          <w:marTop w:val="0"/>
          <w:marBottom w:val="0"/>
          <w:divBdr>
            <w:top w:val="none" w:sz="0" w:space="0" w:color="auto"/>
            <w:left w:val="none" w:sz="0" w:space="0" w:color="auto"/>
            <w:bottom w:val="none" w:sz="0" w:space="0" w:color="auto"/>
            <w:right w:val="none" w:sz="0" w:space="0" w:color="auto"/>
          </w:divBdr>
        </w:div>
        <w:div w:id="721556962">
          <w:marLeft w:val="0"/>
          <w:marRight w:val="0"/>
          <w:marTop w:val="0"/>
          <w:marBottom w:val="0"/>
          <w:divBdr>
            <w:top w:val="none" w:sz="0" w:space="0" w:color="auto"/>
            <w:left w:val="none" w:sz="0" w:space="0" w:color="auto"/>
            <w:bottom w:val="none" w:sz="0" w:space="0" w:color="auto"/>
            <w:right w:val="none" w:sz="0" w:space="0" w:color="auto"/>
          </w:divBdr>
        </w:div>
        <w:div w:id="1770930897">
          <w:marLeft w:val="0"/>
          <w:marRight w:val="0"/>
          <w:marTop w:val="0"/>
          <w:marBottom w:val="0"/>
          <w:divBdr>
            <w:top w:val="none" w:sz="0" w:space="0" w:color="auto"/>
            <w:left w:val="none" w:sz="0" w:space="0" w:color="auto"/>
            <w:bottom w:val="none" w:sz="0" w:space="0" w:color="auto"/>
            <w:right w:val="none" w:sz="0" w:space="0" w:color="auto"/>
          </w:divBdr>
        </w:div>
      </w:divsChild>
    </w:div>
    <w:div w:id="1991903241">
      <w:bodyDiv w:val="1"/>
      <w:marLeft w:val="0"/>
      <w:marRight w:val="0"/>
      <w:marTop w:val="0"/>
      <w:marBottom w:val="0"/>
      <w:divBdr>
        <w:top w:val="none" w:sz="0" w:space="0" w:color="auto"/>
        <w:left w:val="none" w:sz="0" w:space="0" w:color="auto"/>
        <w:bottom w:val="none" w:sz="0" w:space="0" w:color="auto"/>
        <w:right w:val="none" w:sz="0" w:space="0" w:color="auto"/>
      </w:divBdr>
      <w:divsChild>
        <w:div w:id="723676020">
          <w:marLeft w:val="0"/>
          <w:marRight w:val="0"/>
          <w:marTop w:val="0"/>
          <w:marBottom w:val="0"/>
          <w:divBdr>
            <w:top w:val="none" w:sz="0" w:space="0" w:color="auto"/>
            <w:left w:val="none" w:sz="0" w:space="0" w:color="auto"/>
            <w:bottom w:val="none" w:sz="0" w:space="0" w:color="auto"/>
            <w:right w:val="none" w:sz="0" w:space="0" w:color="auto"/>
          </w:divBdr>
        </w:div>
        <w:div w:id="1559822979">
          <w:marLeft w:val="0"/>
          <w:marRight w:val="0"/>
          <w:marTop w:val="0"/>
          <w:marBottom w:val="0"/>
          <w:divBdr>
            <w:top w:val="none" w:sz="0" w:space="0" w:color="auto"/>
            <w:left w:val="none" w:sz="0" w:space="0" w:color="auto"/>
            <w:bottom w:val="none" w:sz="0" w:space="0" w:color="auto"/>
            <w:right w:val="none" w:sz="0" w:space="0" w:color="auto"/>
          </w:divBdr>
        </w:div>
        <w:div w:id="1723207244">
          <w:marLeft w:val="0"/>
          <w:marRight w:val="0"/>
          <w:marTop w:val="0"/>
          <w:marBottom w:val="0"/>
          <w:divBdr>
            <w:top w:val="none" w:sz="0" w:space="0" w:color="auto"/>
            <w:left w:val="none" w:sz="0" w:space="0" w:color="auto"/>
            <w:bottom w:val="none" w:sz="0" w:space="0" w:color="auto"/>
            <w:right w:val="none" w:sz="0" w:space="0" w:color="auto"/>
          </w:divBdr>
        </w:div>
      </w:divsChild>
    </w:div>
    <w:div w:id="2000572668">
      <w:bodyDiv w:val="1"/>
      <w:marLeft w:val="0"/>
      <w:marRight w:val="0"/>
      <w:marTop w:val="0"/>
      <w:marBottom w:val="0"/>
      <w:divBdr>
        <w:top w:val="none" w:sz="0" w:space="0" w:color="auto"/>
        <w:left w:val="none" w:sz="0" w:space="0" w:color="auto"/>
        <w:bottom w:val="none" w:sz="0" w:space="0" w:color="auto"/>
        <w:right w:val="none" w:sz="0" w:space="0" w:color="auto"/>
      </w:divBdr>
    </w:div>
    <w:div w:id="2042779987">
      <w:bodyDiv w:val="1"/>
      <w:marLeft w:val="0"/>
      <w:marRight w:val="0"/>
      <w:marTop w:val="0"/>
      <w:marBottom w:val="0"/>
      <w:divBdr>
        <w:top w:val="none" w:sz="0" w:space="0" w:color="auto"/>
        <w:left w:val="none" w:sz="0" w:space="0" w:color="auto"/>
        <w:bottom w:val="none" w:sz="0" w:space="0" w:color="auto"/>
        <w:right w:val="none" w:sz="0" w:space="0" w:color="auto"/>
      </w:divBdr>
    </w:div>
    <w:div w:id="2052076139">
      <w:bodyDiv w:val="1"/>
      <w:marLeft w:val="0"/>
      <w:marRight w:val="0"/>
      <w:marTop w:val="0"/>
      <w:marBottom w:val="0"/>
      <w:divBdr>
        <w:top w:val="none" w:sz="0" w:space="0" w:color="auto"/>
        <w:left w:val="none" w:sz="0" w:space="0" w:color="auto"/>
        <w:bottom w:val="none" w:sz="0" w:space="0" w:color="auto"/>
        <w:right w:val="none" w:sz="0" w:space="0" w:color="auto"/>
      </w:divBdr>
      <w:divsChild>
        <w:div w:id="1878658788">
          <w:marLeft w:val="0"/>
          <w:marRight w:val="0"/>
          <w:marTop w:val="0"/>
          <w:marBottom w:val="0"/>
          <w:divBdr>
            <w:top w:val="none" w:sz="0" w:space="0" w:color="auto"/>
            <w:left w:val="none" w:sz="0" w:space="0" w:color="auto"/>
            <w:bottom w:val="none" w:sz="0" w:space="0" w:color="auto"/>
            <w:right w:val="none" w:sz="0" w:space="0" w:color="auto"/>
          </w:divBdr>
        </w:div>
        <w:div w:id="1973168414">
          <w:marLeft w:val="0"/>
          <w:marRight w:val="0"/>
          <w:marTop w:val="0"/>
          <w:marBottom w:val="0"/>
          <w:divBdr>
            <w:top w:val="none" w:sz="0" w:space="0" w:color="auto"/>
            <w:left w:val="none" w:sz="0" w:space="0" w:color="auto"/>
            <w:bottom w:val="none" w:sz="0" w:space="0" w:color="auto"/>
            <w:right w:val="none" w:sz="0" w:space="0" w:color="auto"/>
          </w:divBdr>
          <w:divsChild>
            <w:div w:id="503478164">
              <w:marLeft w:val="0"/>
              <w:marRight w:val="0"/>
              <w:marTop w:val="0"/>
              <w:marBottom w:val="0"/>
              <w:divBdr>
                <w:top w:val="none" w:sz="0" w:space="0" w:color="auto"/>
                <w:left w:val="none" w:sz="0" w:space="0" w:color="auto"/>
                <w:bottom w:val="none" w:sz="0" w:space="0" w:color="auto"/>
                <w:right w:val="none" w:sz="0" w:space="0" w:color="auto"/>
              </w:divBdr>
            </w:div>
            <w:div w:id="614676867">
              <w:marLeft w:val="0"/>
              <w:marRight w:val="0"/>
              <w:marTop w:val="0"/>
              <w:marBottom w:val="0"/>
              <w:divBdr>
                <w:top w:val="none" w:sz="0" w:space="0" w:color="auto"/>
                <w:left w:val="none" w:sz="0" w:space="0" w:color="auto"/>
                <w:bottom w:val="none" w:sz="0" w:space="0" w:color="auto"/>
                <w:right w:val="none" w:sz="0" w:space="0" w:color="auto"/>
              </w:divBdr>
            </w:div>
            <w:div w:id="154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3450">
      <w:bodyDiv w:val="1"/>
      <w:marLeft w:val="0"/>
      <w:marRight w:val="0"/>
      <w:marTop w:val="0"/>
      <w:marBottom w:val="0"/>
      <w:divBdr>
        <w:top w:val="none" w:sz="0" w:space="0" w:color="auto"/>
        <w:left w:val="none" w:sz="0" w:space="0" w:color="auto"/>
        <w:bottom w:val="none" w:sz="0" w:space="0" w:color="auto"/>
        <w:right w:val="none" w:sz="0" w:space="0" w:color="auto"/>
      </w:divBdr>
      <w:divsChild>
        <w:div w:id="782311986">
          <w:marLeft w:val="0"/>
          <w:marRight w:val="0"/>
          <w:marTop w:val="0"/>
          <w:marBottom w:val="0"/>
          <w:divBdr>
            <w:top w:val="none" w:sz="0" w:space="0" w:color="auto"/>
            <w:left w:val="none" w:sz="0" w:space="0" w:color="auto"/>
            <w:bottom w:val="none" w:sz="0" w:space="0" w:color="auto"/>
            <w:right w:val="none" w:sz="0" w:space="0" w:color="auto"/>
          </w:divBdr>
        </w:div>
        <w:div w:id="1612400902">
          <w:marLeft w:val="0"/>
          <w:marRight w:val="0"/>
          <w:marTop w:val="0"/>
          <w:marBottom w:val="0"/>
          <w:divBdr>
            <w:top w:val="none" w:sz="0" w:space="0" w:color="auto"/>
            <w:left w:val="none" w:sz="0" w:space="0" w:color="auto"/>
            <w:bottom w:val="none" w:sz="0" w:space="0" w:color="auto"/>
            <w:right w:val="none" w:sz="0" w:space="0" w:color="auto"/>
          </w:divBdr>
        </w:div>
        <w:div w:id="156116504">
          <w:marLeft w:val="0"/>
          <w:marRight w:val="0"/>
          <w:marTop w:val="0"/>
          <w:marBottom w:val="0"/>
          <w:divBdr>
            <w:top w:val="none" w:sz="0" w:space="0" w:color="auto"/>
            <w:left w:val="none" w:sz="0" w:space="0" w:color="auto"/>
            <w:bottom w:val="none" w:sz="0" w:space="0" w:color="auto"/>
            <w:right w:val="none" w:sz="0" w:space="0" w:color="auto"/>
          </w:divBdr>
        </w:div>
      </w:divsChild>
    </w:div>
    <w:div w:id="2118523841">
      <w:bodyDiv w:val="1"/>
      <w:marLeft w:val="0"/>
      <w:marRight w:val="0"/>
      <w:marTop w:val="0"/>
      <w:marBottom w:val="0"/>
      <w:divBdr>
        <w:top w:val="none" w:sz="0" w:space="0" w:color="auto"/>
        <w:left w:val="none" w:sz="0" w:space="0" w:color="auto"/>
        <w:bottom w:val="none" w:sz="0" w:space="0" w:color="auto"/>
        <w:right w:val="none" w:sz="0" w:space="0" w:color="auto"/>
      </w:divBdr>
      <w:divsChild>
        <w:div w:id="229341560">
          <w:marLeft w:val="0"/>
          <w:marRight w:val="0"/>
          <w:marTop w:val="0"/>
          <w:marBottom w:val="0"/>
          <w:divBdr>
            <w:top w:val="none" w:sz="0" w:space="0" w:color="auto"/>
            <w:left w:val="none" w:sz="0" w:space="0" w:color="auto"/>
            <w:bottom w:val="none" w:sz="0" w:space="0" w:color="auto"/>
            <w:right w:val="none" w:sz="0" w:space="0" w:color="auto"/>
          </w:divBdr>
        </w:div>
        <w:div w:id="232666185">
          <w:marLeft w:val="0"/>
          <w:marRight w:val="0"/>
          <w:marTop w:val="0"/>
          <w:marBottom w:val="0"/>
          <w:divBdr>
            <w:top w:val="none" w:sz="0" w:space="0" w:color="auto"/>
            <w:left w:val="none" w:sz="0" w:space="0" w:color="auto"/>
            <w:bottom w:val="none" w:sz="0" w:space="0" w:color="auto"/>
            <w:right w:val="none" w:sz="0" w:space="0" w:color="auto"/>
          </w:divBdr>
        </w:div>
        <w:div w:id="289014548">
          <w:marLeft w:val="0"/>
          <w:marRight w:val="0"/>
          <w:marTop w:val="0"/>
          <w:marBottom w:val="0"/>
          <w:divBdr>
            <w:top w:val="none" w:sz="0" w:space="0" w:color="auto"/>
            <w:left w:val="none" w:sz="0" w:space="0" w:color="auto"/>
            <w:bottom w:val="none" w:sz="0" w:space="0" w:color="auto"/>
            <w:right w:val="none" w:sz="0" w:space="0" w:color="auto"/>
          </w:divBdr>
        </w:div>
        <w:div w:id="334188641">
          <w:marLeft w:val="0"/>
          <w:marRight w:val="0"/>
          <w:marTop w:val="0"/>
          <w:marBottom w:val="0"/>
          <w:divBdr>
            <w:top w:val="none" w:sz="0" w:space="0" w:color="auto"/>
            <w:left w:val="none" w:sz="0" w:space="0" w:color="auto"/>
            <w:bottom w:val="none" w:sz="0" w:space="0" w:color="auto"/>
            <w:right w:val="none" w:sz="0" w:space="0" w:color="auto"/>
          </w:divBdr>
        </w:div>
        <w:div w:id="418216789">
          <w:marLeft w:val="0"/>
          <w:marRight w:val="0"/>
          <w:marTop w:val="0"/>
          <w:marBottom w:val="0"/>
          <w:divBdr>
            <w:top w:val="none" w:sz="0" w:space="0" w:color="auto"/>
            <w:left w:val="none" w:sz="0" w:space="0" w:color="auto"/>
            <w:bottom w:val="none" w:sz="0" w:space="0" w:color="auto"/>
            <w:right w:val="none" w:sz="0" w:space="0" w:color="auto"/>
          </w:divBdr>
        </w:div>
        <w:div w:id="580330658">
          <w:marLeft w:val="0"/>
          <w:marRight w:val="0"/>
          <w:marTop w:val="0"/>
          <w:marBottom w:val="0"/>
          <w:divBdr>
            <w:top w:val="none" w:sz="0" w:space="0" w:color="auto"/>
            <w:left w:val="none" w:sz="0" w:space="0" w:color="auto"/>
            <w:bottom w:val="none" w:sz="0" w:space="0" w:color="auto"/>
            <w:right w:val="none" w:sz="0" w:space="0" w:color="auto"/>
          </w:divBdr>
        </w:div>
        <w:div w:id="775559624">
          <w:marLeft w:val="0"/>
          <w:marRight w:val="0"/>
          <w:marTop w:val="0"/>
          <w:marBottom w:val="0"/>
          <w:divBdr>
            <w:top w:val="none" w:sz="0" w:space="0" w:color="auto"/>
            <w:left w:val="none" w:sz="0" w:space="0" w:color="auto"/>
            <w:bottom w:val="none" w:sz="0" w:space="0" w:color="auto"/>
            <w:right w:val="none" w:sz="0" w:space="0" w:color="auto"/>
          </w:divBdr>
        </w:div>
        <w:div w:id="1260483662">
          <w:marLeft w:val="0"/>
          <w:marRight w:val="0"/>
          <w:marTop w:val="0"/>
          <w:marBottom w:val="0"/>
          <w:divBdr>
            <w:top w:val="none" w:sz="0" w:space="0" w:color="auto"/>
            <w:left w:val="none" w:sz="0" w:space="0" w:color="auto"/>
            <w:bottom w:val="none" w:sz="0" w:space="0" w:color="auto"/>
            <w:right w:val="none" w:sz="0" w:space="0" w:color="auto"/>
          </w:divBdr>
        </w:div>
        <w:div w:id="1285385832">
          <w:marLeft w:val="0"/>
          <w:marRight w:val="0"/>
          <w:marTop w:val="0"/>
          <w:marBottom w:val="0"/>
          <w:divBdr>
            <w:top w:val="none" w:sz="0" w:space="0" w:color="auto"/>
            <w:left w:val="none" w:sz="0" w:space="0" w:color="auto"/>
            <w:bottom w:val="none" w:sz="0" w:space="0" w:color="auto"/>
            <w:right w:val="none" w:sz="0" w:space="0" w:color="auto"/>
          </w:divBdr>
        </w:div>
        <w:div w:id="1474568569">
          <w:marLeft w:val="0"/>
          <w:marRight w:val="0"/>
          <w:marTop w:val="0"/>
          <w:marBottom w:val="0"/>
          <w:divBdr>
            <w:top w:val="none" w:sz="0" w:space="0" w:color="auto"/>
            <w:left w:val="none" w:sz="0" w:space="0" w:color="auto"/>
            <w:bottom w:val="none" w:sz="0" w:space="0" w:color="auto"/>
            <w:right w:val="none" w:sz="0" w:space="0" w:color="auto"/>
          </w:divBdr>
        </w:div>
        <w:div w:id="1793595912">
          <w:marLeft w:val="0"/>
          <w:marRight w:val="0"/>
          <w:marTop w:val="0"/>
          <w:marBottom w:val="0"/>
          <w:divBdr>
            <w:top w:val="none" w:sz="0" w:space="0" w:color="auto"/>
            <w:left w:val="none" w:sz="0" w:space="0" w:color="auto"/>
            <w:bottom w:val="none" w:sz="0" w:space="0" w:color="auto"/>
            <w:right w:val="none" w:sz="0" w:space="0" w:color="auto"/>
          </w:divBdr>
        </w:div>
        <w:div w:id="199533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teataja.ee/akt/13096445" TargetMode="External"/><Relationship Id="rId18" Type="http://schemas.openxmlformats.org/officeDocument/2006/relationships/hyperlink" Target="https://www.riigiteataja.ee/akt/105052022002" TargetMode="External"/><Relationship Id="rId3" Type="http://schemas.openxmlformats.org/officeDocument/2006/relationships/customXml" Target="../customXml/item3.xml"/><Relationship Id="rId21" Type="http://schemas.openxmlformats.org/officeDocument/2006/relationships/hyperlink" Target="https://www.riigiteataja.ee/akt/13120899" TargetMode="External"/><Relationship Id="rId7" Type="http://schemas.openxmlformats.org/officeDocument/2006/relationships/webSettings" Target="webSettings.xml"/><Relationship Id="rId12" Type="http://schemas.openxmlformats.org/officeDocument/2006/relationships/hyperlink" Target="https://www.riigiteataja.ee/akt/13096445" TargetMode="External"/><Relationship Id="rId17" Type="http://schemas.openxmlformats.org/officeDocument/2006/relationships/hyperlink" Target="https://www.riigiteataja.ee/akt/123122014014" TargetMode="External"/><Relationship Id="rId2" Type="http://schemas.openxmlformats.org/officeDocument/2006/relationships/customXml" Target="../customXml/item2.xml"/><Relationship Id="rId16" Type="http://schemas.openxmlformats.org/officeDocument/2006/relationships/hyperlink" Target="https://www.riigiteataja.ee/akt/123122014014" TargetMode="External"/><Relationship Id="rId20" Type="http://schemas.openxmlformats.org/officeDocument/2006/relationships/hyperlink" Target="https://www.riigiteataja.ee/akt/1322286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3222868"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www.riigiteataja.ee/akt/765405" TargetMode="External"/><Relationship Id="rId23" Type="http://schemas.openxmlformats.org/officeDocument/2006/relationships/theme" Target="theme/theme1.xml"/><Relationship Id="rId10" Type="http://schemas.openxmlformats.org/officeDocument/2006/relationships/hyperlink" Target="https://www.riigiteataja.ee/akt/113032014004" TargetMode="External"/><Relationship Id="rId19" Type="http://schemas.openxmlformats.org/officeDocument/2006/relationships/hyperlink" Target="https://www.riigiteataja.ee/akt/1050520220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1044587"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7D56556-CD0C-4B78-A306-F3B595E8C057}">
    <t:Anchor>
      <t:Comment id="1122481685"/>
    </t:Anchor>
    <t:History>
      <t:Event id="{857C474A-51AA-460E-869D-DEB220756A0E}" time="2025-05-19T15:02:33.832Z">
        <t:Attribution userId="S::eva.kliiman@mkm.ee::5b0fbc3a-0ab1-4f22-9080-cccae259b998" userProvider="AD" userName="Eva Liina Kliiman - MKM"/>
        <t:Anchor>
          <t:Comment id="1122481685"/>
        </t:Anchor>
        <t:Create/>
      </t:Event>
      <t:Event id="{668C527A-7D4B-4855-8E59-72BBF62F1FBF}" time="2025-05-19T15:02:33.832Z">
        <t:Attribution userId="S::eva.kliiman@mkm.ee::5b0fbc3a-0ab1-4f22-9080-cccae259b998" userProvider="AD" userName="Eva Liina Kliiman - MKM"/>
        <t:Anchor>
          <t:Comment id="1122481685"/>
        </t:Anchor>
        <t:Assign userId="S::eva.kliiman@mkm.ee::5b0fbc3a-0ab1-4f22-9080-cccae259b998" userProvider="AD" userName="Eva Liina Kliiman - MKM"/>
      </t:Event>
      <t:Event id="{8D120AEE-A003-4912-B35C-163A1CFAE967}" time="2025-05-19T15:02:33.832Z">
        <t:Attribution userId="S::eva.kliiman@mkm.ee::5b0fbc3a-0ab1-4f22-9080-cccae259b998" userProvider="AD" userName="Eva Liina Kliiman - MKM"/>
        <t:Anchor>
          <t:Comment id="1122481685"/>
        </t:Anchor>
        <t:SetTitle title="@Eva Liina Kliiman - MKM"/>
      </t:Event>
    </t:History>
  </t:Task>
  <t:Task id="{95D82BC8-429E-47BF-A2E9-F5892AE1D33E}">
    <t:Anchor>
      <t:Comment id="90797034"/>
    </t:Anchor>
    <t:History>
      <t:Event id="{6E3D87CD-B16C-48F8-8E12-E496CACC626D}" time="2025-02-07T10:25:05.036Z">
        <t:Attribution userId="S::eva.kliiman@mkm.ee::5b0fbc3a-0ab1-4f22-9080-cccae259b998" userProvider="AD" userName="Eva Liina Kliiman - MKM"/>
        <t:Anchor>
          <t:Comment id="1691048299"/>
        </t:Anchor>
        <t:Create/>
      </t:Event>
      <t:Event id="{E7B3D223-2B7D-4F46-98FA-9B418D5CC228}" time="2025-02-07T10:25:05.036Z">
        <t:Attribution userId="S::eva.kliiman@mkm.ee::5b0fbc3a-0ab1-4f22-9080-cccae259b998" userProvider="AD" userName="Eva Liina Kliiman - MKM"/>
        <t:Anchor>
          <t:Comment id="1691048299"/>
        </t:Anchor>
        <t:Assign userId="S::Kathlin.Sander@mkm.ee::505cd2a8-0106-4996-bf0b-45435efcb4bd" userProvider="AD" userName="Käthlin Sander - MKM"/>
      </t:Event>
      <t:Event id="{E6B1970C-2EA3-4199-87D7-DD5D2DEFA667}" time="2025-02-07T10:25:05.036Z">
        <t:Attribution userId="S::eva.kliiman@mkm.ee::5b0fbc3a-0ab1-4f22-9080-cccae259b998" userProvider="AD" userName="Eva Liina Kliiman - MKM"/>
        <t:Anchor>
          <t:Comment id="1691048299"/>
        </t:Anchor>
        <t:SetTitle title="@Käthlin Sander - MK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8CD8CB4CC40644909625FEF4348AEC" ma:contentTypeVersion="13" ma:contentTypeDescription="Create a new document." ma:contentTypeScope="" ma:versionID="83ad2c3d10002cc41af94a17a665b4e2">
  <xsd:schema xmlns:xsd="http://www.w3.org/2001/XMLSchema" xmlns:xs="http://www.w3.org/2001/XMLSchema" xmlns:p="http://schemas.microsoft.com/office/2006/metadata/properties" xmlns:ns2="e2b18b3a-3ae2-4841-93f8-cb2e7d6d7412" targetNamespace="http://schemas.microsoft.com/office/2006/metadata/properties" ma:root="true" ma:fieldsID="d1a54c9c1dc05584dcb6fc057597d8ce" ns2:_="">
    <xsd:import namespace="e2b18b3a-3ae2-4841-93f8-cb2e7d6d7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18b3a-3ae2-4841-93f8-cb2e7d6d741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C7E70-D172-42F2-87B1-1F26B239E7A7}"/>
</file>

<file path=customXml/itemProps2.xml><?xml version="1.0" encoding="utf-8"?>
<ds:datastoreItem xmlns:ds="http://schemas.openxmlformats.org/officeDocument/2006/customXml" ds:itemID="{FABA2C99-0598-4E4D-A9C2-D08DE6D8EF96}">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3.xml><?xml version="1.0" encoding="utf-8"?>
<ds:datastoreItem xmlns:ds="http://schemas.openxmlformats.org/officeDocument/2006/customXml" ds:itemID="{3BFC8E44-C5F3-45E6-89C0-B4101C1E7576}"/>
</file>

<file path=docProps/app.xml><?xml version="1.0" encoding="utf-8"?>
<Properties xmlns="http://schemas.openxmlformats.org/officeDocument/2006/extended-properties" xmlns:vt="http://schemas.openxmlformats.org/officeDocument/2006/docPropsVTypes">
  <Template>Normal</Template>
  <TotalTime>45</TotalTime>
  <Pages>53</Pages>
  <Words>7720</Words>
  <Characters>55047</Characters>
  <Application>Microsoft Office Word</Application>
  <DocSecurity>0</DocSecurity>
  <Lines>965</Lines>
  <Paragraphs>197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Liina Kliiman</dc:creator>
  <cp:keywords/>
  <dc:description/>
  <cp:lastModifiedBy>Eva Liina Kliiman - MKM</cp:lastModifiedBy>
  <cp:revision>28</cp:revision>
  <dcterms:created xsi:type="dcterms:W3CDTF">2026-04-18T12:19:00Z</dcterms:created>
  <dcterms:modified xsi:type="dcterms:W3CDTF">2026-04-18T12:49:00Z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0x010100F48CD8CB4CC40644909625FEF4348AEC</vt:lpwstr>
  </property>
  <property fmtid="{D5CDD505-2E9C-101B-9397-08002B2CF9AE}" pid="3" name="_dlc_DocIdItemGuid">
    <vt:lpwstr>df9c4137-9b78-4d16-9861-0a3b0793de1d</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2024-07-02T11:50:05Z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6607fe8a-aba9-4e59-b1d5-a610fae3ee68</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Order">
    <vt:r8>51842700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docLang">
    <vt:lpwstr>et</vt:lpwstr>
  </property>
</Properties>
</file>